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4B6534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70136F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</w:p>
          <w:p w:rsidR="00C1169D" w:rsidRPr="0070136F" w:rsidRDefault="0070136F" w:rsidP="0070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0136F">
              <w:rPr>
                <w:rFonts w:ascii="Times New Roman" w:eastAsia="Times New Roman" w:hAnsi="Times New Roman" w:cs="Times New Roman"/>
                <w:sz w:val="44"/>
                <w:szCs w:val="44"/>
              </w:rPr>
              <w:t>№</w:t>
            </w:r>
            <w:r w:rsidR="007E38D3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 70</w:t>
            </w:r>
            <w:bookmarkStart w:id="0" w:name="_GoBack"/>
            <w:bookmarkEnd w:id="0"/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861584" w:rsidRDefault="008414F2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11</w:t>
            </w:r>
            <w:r w:rsidR="00EC63BA" w:rsidRPr="0086158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70136F">
              <w:rPr>
                <w:rFonts w:ascii="Times New Roman" w:eastAsia="Times New Roman" w:hAnsi="Times New Roman" w:cs="Times New Roman"/>
                <w:sz w:val="36"/>
                <w:szCs w:val="36"/>
              </w:rPr>
              <w:t>августа</w:t>
            </w:r>
          </w:p>
          <w:p w:rsidR="00C1169D" w:rsidRPr="003A7234" w:rsidRDefault="00C1169D" w:rsidP="007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861584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70136F">
              <w:rPr>
                <w:rFonts w:ascii="Times New Roman" w:eastAsia="Times New Roman" w:hAnsi="Times New Roman" w:cs="Times New Roman"/>
                <w:sz w:val="140"/>
                <w:szCs w:val="140"/>
              </w:rPr>
              <w:t>7</w:t>
            </w: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477FAC" w:rsidRDefault="00C1169D" w:rsidP="00477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по результатам  </w:t>
            </w:r>
            <w:r w:rsidR="00477F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экспертно-аналитического мероприятия «Анализ исполнения бюджета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Нерюнгринского 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район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</w:t>
            </w:r>
          </w:p>
          <w:p w:rsidR="00C1169D" w:rsidRPr="003A7234" w:rsidRDefault="00C1169D" w:rsidP="00F3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за </w:t>
            </w:r>
            <w:r w:rsidR="00F3544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 полугодие</w:t>
            </w:r>
            <w:r w:rsidR="00463C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201</w:t>
            </w:r>
            <w:r w:rsidR="00463C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="00477F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3A72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E5084B" w:rsidRPr="00495508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1" w:name="bookmark0"/>
      <w:r w:rsidRPr="00495508">
        <w:rPr>
          <w:sz w:val="28"/>
          <w:szCs w:val="28"/>
        </w:rPr>
        <w:lastRenderedPageBreak/>
        <w:t>Содержание</w:t>
      </w:r>
      <w:bookmarkEnd w:id="1"/>
    </w:p>
    <w:p w:rsidR="00471B31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</w:t>
      </w:r>
      <w:r w:rsidR="00501D8C">
        <w:rPr>
          <w:rFonts w:ascii="Times New Roman" w:hAnsi="Times New Roman" w:cs="Times New Roman"/>
          <w:sz w:val="24"/>
          <w:szCs w:val="24"/>
        </w:rPr>
        <w:t>.…</w:t>
      </w:r>
      <w:r w:rsidR="00F3544C">
        <w:rPr>
          <w:rFonts w:ascii="Times New Roman" w:hAnsi="Times New Roman" w:cs="Times New Roman"/>
          <w:sz w:val="24"/>
          <w:szCs w:val="24"/>
        </w:rPr>
        <w:t>…</w:t>
      </w:r>
      <w:r w:rsidR="00F02B95">
        <w:rPr>
          <w:rFonts w:ascii="Times New Roman" w:hAnsi="Times New Roman" w:cs="Times New Roman"/>
          <w:sz w:val="24"/>
          <w:szCs w:val="24"/>
        </w:rPr>
        <w:t>….3</w:t>
      </w:r>
    </w:p>
    <w:p w:rsidR="00E5084B" w:rsidRDefault="00E5084B" w:rsidP="00A57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F3544C">
        <w:rPr>
          <w:rFonts w:ascii="Times New Roman" w:hAnsi="Times New Roman" w:cs="Times New Roman"/>
          <w:sz w:val="24"/>
          <w:szCs w:val="24"/>
        </w:rPr>
        <w:t>.</w:t>
      </w:r>
      <w:r w:rsidR="00F02B95">
        <w:rPr>
          <w:rFonts w:ascii="Times New Roman" w:hAnsi="Times New Roman" w:cs="Times New Roman"/>
          <w:sz w:val="24"/>
          <w:szCs w:val="24"/>
        </w:rPr>
        <w:t>.5</w:t>
      </w:r>
    </w:p>
    <w:p w:rsidR="00471B31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3.Общая </w:t>
      </w:r>
      <w:r w:rsidR="00A5775B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167360">
        <w:rPr>
          <w:rFonts w:ascii="Times New Roman" w:hAnsi="Times New Roman" w:cs="Times New Roman"/>
          <w:sz w:val="24"/>
          <w:szCs w:val="24"/>
        </w:rPr>
        <w:t>бюджета</w:t>
      </w:r>
      <w:r w:rsidR="00A577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«Нерюнгринский район» за </w:t>
      </w:r>
      <w:r w:rsidR="00656560">
        <w:rPr>
          <w:rFonts w:ascii="Times New Roman" w:hAnsi="Times New Roman" w:cs="Times New Roman"/>
          <w:sz w:val="24"/>
          <w:szCs w:val="24"/>
        </w:rPr>
        <w:t>1 полугодие</w:t>
      </w:r>
      <w:r w:rsidR="00A5775B">
        <w:rPr>
          <w:rFonts w:ascii="Times New Roman" w:hAnsi="Times New Roman" w:cs="Times New Roman"/>
          <w:sz w:val="24"/>
          <w:szCs w:val="24"/>
        </w:rPr>
        <w:t xml:space="preserve"> 201</w:t>
      </w:r>
      <w:r w:rsidR="00F3544C">
        <w:rPr>
          <w:rFonts w:ascii="Times New Roman" w:hAnsi="Times New Roman" w:cs="Times New Roman"/>
          <w:sz w:val="24"/>
          <w:szCs w:val="24"/>
        </w:rPr>
        <w:t>7</w:t>
      </w:r>
      <w:r w:rsidR="00A5775B">
        <w:rPr>
          <w:rFonts w:ascii="Times New Roman" w:hAnsi="Times New Roman" w:cs="Times New Roman"/>
          <w:sz w:val="24"/>
          <w:szCs w:val="24"/>
        </w:rPr>
        <w:t>го</w:t>
      </w:r>
      <w:r w:rsidR="00501D8C">
        <w:rPr>
          <w:rFonts w:ascii="Times New Roman" w:hAnsi="Times New Roman" w:cs="Times New Roman"/>
          <w:sz w:val="24"/>
          <w:szCs w:val="24"/>
        </w:rPr>
        <w:t>да…………………………………………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…….</w:t>
      </w:r>
      <w:r w:rsidR="00656560">
        <w:rPr>
          <w:rFonts w:ascii="Times New Roman" w:hAnsi="Times New Roman" w:cs="Times New Roman"/>
          <w:sz w:val="24"/>
          <w:szCs w:val="24"/>
        </w:rPr>
        <w:t>5</w:t>
      </w:r>
    </w:p>
    <w:p w:rsidR="00E5084B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7360">
        <w:rPr>
          <w:rFonts w:ascii="Times New Roman" w:hAnsi="Times New Roman" w:cs="Times New Roman"/>
          <w:sz w:val="24"/>
          <w:szCs w:val="24"/>
        </w:rPr>
        <w:t>униципального образования «Нерюнгринский район»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….</w:t>
      </w:r>
      <w:r w:rsidR="00656560">
        <w:rPr>
          <w:rFonts w:ascii="Times New Roman" w:hAnsi="Times New Roman" w:cs="Times New Roman"/>
          <w:sz w:val="24"/>
          <w:szCs w:val="24"/>
        </w:rPr>
        <w:t>.6</w:t>
      </w:r>
      <w:r w:rsidR="0050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167360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F3544C">
        <w:rPr>
          <w:rFonts w:ascii="Times New Roman" w:hAnsi="Times New Roman" w:cs="Times New Roman"/>
          <w:sz w:val="24"/>
          <w:szCs w:val="24"/>
        </w:rPr>
        <w:t>……..</w:t>
      </w:r>
      <w:r w:rsidR="00656560">
        <w:rPr>
          <w:rFonts w:ascii="Times New Roman" w:hAnsi="Times New Roman" w:cs="Times New Roman"/>
          <w:sz w:val="24"/>
          <w:szCs w:val="24"/>
        </w:rPr>
        <w:t>.</w:t>
      </w:r>
      <w:r w:rsidR="002C784B">
        <w:rPr>
          <w:rFonts w:ascii="Times New Roman" w:hAnsi="Times New Roman" w:cs="Times New Roman"/>
          <w:sz w:val="24"/>
          <w:szCs w:val="24"/>
        </w:rPr>
        <w:t>9</w:t>
      </w:r>
    </w:p>
    <w:p w:rsidR="00F3544C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360">
        <w:rPr>
          <w:rFonts w:ascii="Times New Roman" w:hAnsi="Times New Roman" w:cs="Times New Roman"/>
          <w:sz w:val="24"/>
          <w:szCs w:val="24"/>
        </w:rPr>
        <w:t>4.2. Налоговые доходы бюджета Нерюнгринского района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</w:t>
      </w:r>
      <w:r w:rsidR="004D1D41">
        <w:rPr>
          <w:rFonts w:ascii="Times New Roman" w:hAnsi="Times New Roman" w:cs="Times New Roman"/>
          <w:sz w:val="24"/>
          <w:szCs w:val="24"/>
        </w:rPr>
        <w:t>……..11</w:t>
      </w:r>
    </w:p>
    <w:p w:rsidR="00E5084B" w:rsidRPr="00633DBE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4.3. Неналоговые доходы бюджета Не</w:t>
      </w:r>
      <w:r w:rsidR="00501D8C">
        <w:rPr>
          <w:rFonts w:ascii="Times New Roman" w:hAnsi="Times New Roman" w:cs="Times New Roman"/>
          <w:sz w:val="24"/>
          <w:szCs w:val="24"/>
        </w:rPr>
        <w:t>рюнгринского района……………………………</w:t>
      </w:r>
      <w:r w:rsidR="002C784B">
        <w:rPr>
          <w:rFonts w:ascii="Times New Roman" w:hAnsi="Times New Roman" w:cs="Times New Roman"/>
          <w:sz w:val="24"/>
          <w:szCs w:val="24"/>
        </w:rPr>
        <w:t>……..</w:t>
      </w:r>
      <w:r w:rsidR="00501D8C">
        <w:rPr>
          <w:rFonts w:ascii="Times New Roman" w:hAnsi="Times New Roman" w:cs="Times New Roman"/>
          <w:sz w:val="24"/>
          <w:szCs w:val="24"/>
        </w:rPr>
        <w:t>1</w:t>
      </w:r>
      <w:r w:rsidR="006135FD">
        <w:rPr>
          <w:rFonts w:ascii="Times New Roman" w:hAnsi="Times New Roman" w:cs="Times New Roman"/>
          <w:sz w:val="24"/>
          <w:szCs w:val="24"/>
        </w:rPr>
        <w:t>2</w:t>
      </w:r>
    </w:p>
    <w:p w:rsidR="00242AE7" w:rsidRDefault="00E5084B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5. Исполнение бюджета муниципального образования «Нерюнгринский район» по расходным обязательст</w:t>
      </w:r>
      <w:r w:rsidR="00501D8C">
        <w:rPr>
          <w:rFonts w:ascii="Times New Roman" w:hAnsi="Times New Roman" w:cs="Times New Roman"/>
          <w:sz w:val="24"/>
          <w:szCs w:val="24"/>
        </w:rPr>
        <w:t>вам…………………………………………………………………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2C784B">
        <w:rPr>
          <w:rFonts w:ascii="Times New Roman" w:hAnsi="Times New Roman" w:cs="Times New Roman"/>
          <w:sz w:val="24"/>
          <w:szCs w:val="24"/>
        </w:rPr>
        <w:t>..14</w:t>
      </w:r>
    </w:p>
    <w:p w:rsidR="00471B31" w:rsidRPr="00633DBE" w:rsidRDefault="00E56638" w:rsidP="00E50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633DB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>
        <w:rPr>
          <w:rFonts w:ascii="Times New Roman" w:hAnsi="Times New Roman" w:cs="Times New Roman"/>
          <w:sz w:val="24"/>
          <w:szCs w:val="24"/>
        </w:rPr>
        <w:t>…………………. …...</w:t>
      </w:r>
      <w:r w:rsidR="002C784B">
        <w:rPr>
          <w:rFonts w:ascii="Times New Roman" w:hAnsi="Times New Roman" w:cs="Times New Roman"/>
          <w:sz w:val="24"/>
          <w:szCs w:val="24"/>
        </w:rPr>
        <w:t>.15</w:t>
      </w:r>
    </w:p>
    <w:p w:rsidR="00E5084B" w:rsidRPr="00633DBE" w:rsidRDefault="008D0866" w:rsidP="00E5084B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633DBE">
        <w:rPr>
          <w:sz w:val="24"/>
          <w:szCs w:val="24"/>
        </w:rPr>
        <w:t>7</w:t>
      </w:r>
      <w:r w:rsidR="00E5084B" w:rsidRPr="00633DBE">
        <w:rPr>
          <w:sz w:val="24"/>
          <w:szCs w:val="24"/>
        </w:rPr>
        <w:t>. Источники финансирования дефицита бюджета………………………………………</w:t>
      </w:r>
      <w:r w:rsidR="00242AE7">
        <w:rPr>
          <w:sz w:val="24"/>
          <w:szCs w:val="24"/>
        </w:rPr>
        <w:t>……</w:t>
      </w:r>
      <w:r w:rsidR="006C760E">
        <w:rPr>
          <w:sz w:val="24"/>
          <w:szCs w:val="24"/>
        </w:rPr>
        <w:t>..16</w:t>
      </w:r>
    </w:p>
    <w:p w:rsidR="00E5084B" w:rsidRPr="00633DBE" w:rsidRDefault="00F02B95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084B" w:rsidRPr="00633DBE">
        <w:rPr>
          <w:rFonts w:ascii="Times New Roman" w:hAnsi="Times New Roman" w:cs="Times New Roman"/>
          <w:sz w:val="24"/>
          <w:szCs w:val="24"/>
        </w:rPr>
        <w:t xml:space="preserve">. Анализ реализации муниципальных программ муниципального образования «Нерюнгринский район» за </w:t>
      </w:r>
      <w:r w:rsidR="006C760E">
        <w:rPr>
          <w:rFonts w:ascii="Times New Roman" w:hAnsi="Times New Roman" w:cs="Times New Roman"/>
          <w:sz w:val="24"/>
          <w:szCs w:val="24"/>
        </w:rPr>
        <w:t>1 полугодие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201</w:t>
      </w:r>
      <w:r w:rsidR="00242AE7">
        <w:rPr>
          <w:rFonts w:ascii="Times New Roman" w:hAnsi="Times New Roman" w:cs="Times New Roman"/>
          <w:sz w:val="24"/>
          <w:szCs w:val="24"/>
        </w:rPr>
        <w:t>7</w:t>
      </w:r>
      <w:r w:rsidR="00A5775B" w:rsidRPr="00633DBE">
        <w:rPr>
          <w:rFonts w:ascii="Times New Roman" w:hAnsi="Times New Roman" w:cs="Times New Roman"/>
          <w:sz w:val="24"/>
          <w:szCs w:val="24"/>
        </w:rPr>
        <w:t xml:space="preserve"> года …</w:t>
      </w:r>
      <w:r w:rsidR="00E5084B" w:rsidRPr="00633DB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6C760E">
        <w:rPr>
          <w:rFonts w:ascii="Times New Roman" w:hAnsi="Times New Roman" w:cs="Times New Roman"/>
          <w:sz w:val="24"/>
          <w:szCs w:val="24"/>
        </w:rPr>
        <w:t>….17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3DBE">
        <w:rPr>
          <w:rFonts w:ascii="Times New Roman" w:hAnsi="Times New Roman" w:cs="Times New Roman"/>
          <w:sz w:val="24"/>
          <w:szCs w:val="24"/>
        </w:rPr>
        <w:t>Выводы………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</w:t>
      </w:r>
      <w:r w:rsidR="00501D8C">
        <w:rPr>
          <w:rFonts w:ascii="Times New Roman" w:hAnsi="Times New Roman" w:cs="Times New Roman"/>
          <w:sz w:val="24"/>
          <w:szCs w:val="24"/>
        </w:rPr>
        <w:t>…</w:t>
      </w:r>
      <w:r w:rsidR="00242AE7">
        <w:rPr>
          <w:rFonts w:ascii="Times New Roman" w:hAnsi="Times New Roman" w:cs="Times New Roman"/>
          <w:sz w:val="24"/>
          <w:szCs w:val="24"/>
        </w:rPr>
        <w:t>……</w:t>
      </w:r>
      <w:r w:rsidR="006C760E">
        <w:rPr>
          <w:rFonts w:ascii="Times New Roman" w:hAnsi="Times New Roman" w:cs="Times New Roman"/>
          <w:sz w:val="24"/>
          <w:szCs w:val="24"/>
        </w:rPr>
        <w:t>.38</w:t>
      </w:r>
      <w:r w:rsidRPr="00633DBE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>
        <w:rPr>
          <w:rFonts w:ascii="Times New Roman" w:hAnsi="Times New Roman" w:cs="Times New Roman"/>
          <w:sz w:val="24"/>
          <w:szCs w:val="24"/>
        </w:rPr>
        <w:t>…..</w:t>
      </w:r>
      <w:r w:rsidR="006135FD">
        <w:rPr>
          <w:rFonts w:ascii="Times New Roman" w:hAnsi="Times New Roman" w:cs="Times New Roman"/>
          <w:sz w:val="24"/>
          <w:szCs w:val="24"/>
        </w:rPr>
        <w:t>……...</w:t>
      </w:r>
      <w:r w:rsidR="001119A7">
        <w:rPr>
          <w:rFonts w:ascii="Times New Roman" w:hAnsi="Times New Roman" w:cs="Times New Roman"/>
          <w:sz w:val="24"/>
          <w:szCs w:val="24"/>
        </w:rPr>
        <w:t>40</w:t>
      </w: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633DBE" w:rsidRDefault="00E5084B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633DBE" w:rsidRDefault="00633DBE" w:rsidP="00E50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Default="00E5084B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242AE7" w:rsidRDefault="00242AE7" w:rsidP="00E5084B"/>
    <w:p w:rsidR="00E24B3C" w:rsidRDefault="00E24B3C" w:rsidP="00E5084B"/>
    <w:p w:rsidR="00F02B95" w:rsidRPr="00633DBE" w:rsidRDefault="00F02B95" w:rsidP="00E5084B"/>
    <w:p w:rsidR="00994FCF" w:rsidRDefault="00B710F2" w:rsidP="00195E1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33DBE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Общие положения</w:t>
      </w:r>
    </w:p>
    <w:p w:rsidR="003B08BE" w:rsidRPr="00633DBE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 w:rsidRPr="00633DBE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тной палатой МО «Нерюнгринский </w:t>
      </w:r>
      <w:r w:rsidR="0076704C" w:rsidRPr="00633DBE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>район»</w:t>
      </w:r>
      <w:r w:rsidR="00361B1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633DBE">
        <w:rPr>
          <w:rFonts w:ascii="Times New Roman" w:hAnsi="Times New Roman" w:cs="Times New Roman"/>
          <w:b w:val="0"/>
          <w:bCs w:val="0"/>
          <w:color w:val="auto"/>
        </w:rPr>
        <w:t xml:space="preserve">тная палата) в соответствии 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>Бюджетным кодексом Российской Федерации</w:t>
      </w:r>
      <w:r w:rsidR="00B46B7D" w:rsidRPr="00633DBE">
        <w:rPr>
          <w:rFonts w:ascii="Times New Roman" w:hAnsi="Times New Roman" w:cs="Times New Roman"/>
          <w:b w:val="0"/>
          <w:bCs w:val="0"/>
          <w:color w:val="auto"/>
        </w:rPr>
        <w:t xml:space="preserve"> от 31 июля 1988 № 145-ФЗ</w:t>
      </w:r>
      <w:r w:rsidR="00001119" w:rsidRPr="00633DBE">
        <w:rPr>
          <w:rFonts w:ascii="Times New Roman" w:hAnsi="Times New Roman" w:cs="Times New Roman"/>
          <w:b w:val="0"/>
          <w:bCs w:val="0"/>
          <w:color w:val="auto"/>
        </w:rPr>
        <w:t xml:space="preserve"> (далее БК РФ), </w:t>
      </w:r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Положением о бюджетном процессе в Нерюнгринском районе, утвержденным решением Нерюнгринского</w:t>
      </w:r>
      <w:proofErr w:type="gramEnd"/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="00811D60" w:rsidRPr="00633DBE">
        <w:rPr>
          <w:rFonts w:ascii="Times New Roman" w:hAnsi="Times New Roman" w:cs="Times New Roman"/>
          <w:b w:val="0"/>
          <w:bCs w:val="0"/>
          <w:color w:val="auto"/>
        </w:rPr>
        <w:t>районного Совета депутатов Республики Саха (Якутия) от 27.12.2010 № 6-23 (далее Положение о бюджетном процессе в Нерюнгринском районе)</w:t>
      </w:r>
      <w:r w:rsidR="000C70F8" w:rsidRPr="00633DBE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0C70F8" w:rsidRPr="00633DBE">
        <w:rPr>
          <w:rFonts w:ascii="Times New Roman" w:hAnsi="Times New Roman" w:cs="Times New Roman"/>
          <w:b w:val="0"/>
          <w:color w:val="auto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решением 31-й сессии Нерюнгринского районного Совет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а депутатов от 24.11.11 № 3-31, </w:t>
      </w:r>
      <w:r w:rsidR="00B65726" w:rsidRPr="00476671">
        <w:rPr>
          <w:rFonts w:ascii="Times New Roman" w:hAnsi="Times New Roman" w:cs="Times New Roman"/>
          <w:b w:val="0"/>
          <w:color w:val="auto"/>
        </w:rPr>
        <w:t>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</w:t>
      </w:r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утвержденным распоряжением Контрольно-счетной палаты</w:t>
      </w:r>
      <w:proofErr w:type="gramEnd"/>
      <w:r w:rsidR="00B65726" w:rsidRPr="00633DBE">
        <w:rPr>
          <w:rFonts w:ascii="Times New Roman" w:hAnsi="Times New Roman" w:cs="Times New Roman"/>
          <w:b w:val="0"/>
          <w:color w:val="auto"/>
        </w:rPr>
        <w:t xml:space="preserve"> МО «Нерюнгринский район» от 09.08.2016 № 31.</w:t>
      </w:r>
    </w:p>
    <w:p w:rsidR="00036273" w:rsidRDefault="001C6595" w:rsidP="00242AE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33DBE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633DBE">
        <w:rPr>
          <w:rFonts w:ascii="Times New Roman" w:hAnsi="Times New Roman" w:cs="Times New Roman"/>
          <w:b w:val="0"/>
          <w:color w:val="auto"/>
        </w:rPr>
        <w:t>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использованы результаты контрольно-ревизионных и экспертно-аналитических мероприятий, проведенных </w:t>
      </w:r>
      <w:r w:rsidR="00361B1D" w:rsidRPr="00633DBE">
        <w:rPr>
          <w:rFonts w:ascii="Times New Roman" w:hAnsi="Times New Roman" w:cs="Times New Roman"/>
          <w:b w:val="0"/>
          <w:color w:val="auto"/>
        </w:rPr>
        <w:t>Контрольно-сче</w:t>
      </w:r>
      <w:r w:rsidRPr="00633DBE">
        <w:rPr>
          <w:rFonts w:ascii="Times New Roman" w:hAnsi="Times New Roman" w:cs="Times New Roman"/>
          <w:b w:val="0"/>
          <w:color w:val="auto"/>
        </w:rPr>
        <w:t xml:space="preserve">тной палатой </w:t>
      </w:r>
      <w:r w:rsidR="007F2529" w:rsidRPr="00633DBE">
        <w:rPr>
          <w:rFonts w:ascii="Times New Roman" w:hAnsi="Times New Roman" w:cs="Times New Roman"/>
          <w:b w:val="0"/>
          <w:color w:val="auto"/>
        </w:rPr>
        <w:t>по состоянию на 01.</w:t>
      </w:r>
      <w:r w:rsidR="000662F0">
        <w:rPr>
          <w:rFonts w:ascii="Times New Roman" w:hAnsi="Times New Roman" w:cs="Times New Roman"/>
          <w:b w:val="0"/>
          <w:color w:val="auto"/>
        </w:rPr>
        <w:t>07</w:t>
      </w:r>
      <w:r w:rsidR="007F2529" w:rsidRPr="00633DBE">
        <w:rPr>
          <w:rFonts w:ascii="Times New Roman" w:hAnsi="Times New Roman" w:cs="Times New Roman"/>
          <w:b w:val="0"/>
          <w:color w:val="auto"/>
        </w:rPr>
        <w:t>.201</w:t>
      </w:r>
      <w:r w:rsidR="000662F0">
        <w:rPr>
          <w:rFonts w:ascii="Times New Roman" w:hAnsi="Times New Roman" w:cs="Times New Roman"/>
          <w:b w:val="0"/>
          <w:color w:val="auto"/>
        </w:rPr>
        <w:t>7</w:t>
      </w:r>
      <w:r w:rsidR="007F2529" w:rsidRPr="00633DBE">
        <w:rPr>
          <w:rFonts w:ascii="Times New Roman" w:hAnsi="Times New Roman" w:cs="Times New Roman"/>
          <w:b w:val="0"/>
          <w:color w:val="auto"/>
        </w:rPr>
        <w:t xml:space="preserve"> года</w:t>
      </w:r>
      <w:r w:rsidRPr="00633DBE">
        <w:rPr>
          <w:rFonts w:ascii="Times New Roman" w:hAnsi="Times New Roman" w:cs="Times New Roman"/>
          <w:b w:val="0"/>
          <w:color w:val="auto"/>
        </w:rPr>
        <w:t>.</w:t>
      </w:r>
    </w:p>
    <w:p w:rsidR="001C6595" w:rsidRPr="00C15B40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C15B40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>
        <w:rPr>
          <w:rFonts w:ascii="Times New Roman" w:hAnsi="Times New Roman" w:cs="Times New Roman"/>
          <w:sz w:val="24"/>
          <w:szCs w:val="24"/>
        </w:rPr>
        <w:t>анализ</w:t>
      </w:r>
      <w:r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отчета об </w:t>
      </w:r>
      <w:proofErr w:type="gramStart"/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исполнении</w:t>
      </w:r>
      <w:proofErr w:type="gramEnd"/>
      <w:r w:rsidR="00C15B40" w:rsidRPr="00C15B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бюджета 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«Нерюнгринский район» за </w:t>
      </w:r>
      <w:r w:rsidR="007C48EC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 2017</w:t>
      </w:r>
      <w:r w:rsidR="00C15B40" w:rsidRPr="00C15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C15B40">
        <w:rPr>
          <w:rFonts w:ascii="Times New Roman" w:hAnsi="Times New Roman" w:cs="Times New Roman"/>
          <w:sz w:val="24"/>
          <w:szCs w:val="24"/>
        </w:rPr>
        <w:t>уровня эффективности использования</w:t>
      </w:r>
      <w:r w:rsidR="00C15B40" w:rsidRPr="00C15B40">
        <w:rPr>
          <w:rFonts w:ascii="Times New Roman" w:hAnsi="Times New Roman" w:cs="Times New Roman"/>
          <w:sz w:val="24"/>
          <w:szCs w:val="24"/>
        </w:rPr>
        <w:t>,</w:t>
      </w:r>
      <w:r w:rsidRPr="00C15B40">
        <w:rPr>
          <w:rFonts w:ascii="Times New Roman" w:hAnsi="Times New Roman" w:cs="Times New Roman"/>
          <w:sz w:val="24"/>
          <w:szCs w:val="24"/>
        </w:rPr>
        <w:t xml:space="preserve"> средств бюджета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744D6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7C48EC">
        <w:rPr>
          <w:rFonts w:ascii="Times New Roman" w:hAnsi="Times New Roman" w:cs="Times New Roman"/>
          <w:sz w:val="24"/>
          <w:szCs w:val="24"/>
        </w:rPr>
        <w:t>июнь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7C48EC">
        <w:rPr>
          <w:rFonts w:ascii="Times New Roman" w:hAnsi="Times New Roman" w:cs="Times New Roman"/>
          <w:sz w:val="24"/>
          <w:szCs w:val="24"/>
        </w:rPr>
        <w:t>7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Нерюнгринского района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7C48EC">
        <w:rPr>
          <w:rFonts w:ascii="Times New Roman" w:hAnsi="Times New Roman" w:cs="Times New Roman"/>
          <w:sz w:val="24"/>
          <w:szCs w:val="24"/>
        </w:rPr>
        <w:t>июнь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7C48EC">
        <w:rPr>
          <w:rFonts w:ascii="Times New Roman" w:hAnsi="Times New Roman" w:cs="Times New Roman"/>
          <w:sz w:val="24"/>
          <w:szCs w:val="24"/>
        </w:rPr>
        <w:t>7</w:t>
      </w:r>
      <w:r w:rsidR="007C48EC" w:rsidRPr="00C15B4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C15B4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C15B40">
        <w:rPr>
          <w:rFonts w:ascii="Times New Roman" w:hAnsi="Times New Roman" w:cs="Times New Roman"/>
          <w:bCs/>
          <w:sz w:val="24"/>
          <w:szCs w:val="24"/>
        </w:rPr>
        <w:t>ия,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Нерюнгринского районного Совета депутатов на отчетный финансовый год;</w:t>
      </w:r>
    </w:p>
    <w:p w:rsidR="001C6595" w:rsidRPr="00C15B40" w:rsidRDefault="001C6595" w:rsidP="0019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4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proofErr w:type="gramStart"/>
      <w:r w:rsidRPr="00C15B40">
        <w:rPr>
          <w:rFonts w:ascii="Times New Roman" w:hAnsi="Times New Roman" w:cs="Times New Roman"/>
          <w:bCs/>
          <w:sz w:val="24"/>
          <w:szCs w:val="24"/>
        </w:rPr>
        <w:t>качества планирования прогнозных параметров исполнения бюджета</w:t>
      </w:r>
      <w:proofErr w:type="gramEnd"/>
      <w:r w:rsidRPr="00C15B40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района;</w:t>
      </w:r>
    </w:p>
    <w:p w:rsidR="001C6595" w:rsidRPr="00C15B40" w:rsidRDefault="001C659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B40">
        <w:rPr>
          <w:rFonts w:ascii="Times New Roman" w:hAnsi="Times New Roman" w:cs="Times New Roman"/>
          <w:sz w:val="24"/>
          <w:szCs w:val="24"/>
        </w:rPr>
        <w:t>-</w:t>
      </w:r>
      <w:r w:rsidR="00974501"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Pr="00C15B40">
        <w:rPr>
          <w:rFonts w:ascii="Times New Roman" w:hAnsi="Times New Roman" w:cs="Times New Roman"/>
          <w:sz w:val="24"/>
          <w:szCs w:val="24"/>
        </w:rPr>
        <w:t>выполнени</w:t>
      </w:r>
      <w:r w:rsidR="0084076C">
        <w:rPr>
          <w:rFonts w:ascii="Times New Roman" w:hAnsi="Times New Roman" w:cs="Times New Roman"/>
          <w:sz w:val="24"/>
          <w:szCs w:val="24"/>
        </w:rPr>
        <w:t>е</w:t>
      </w:r>
      <w:r w:rsidRPr="00C15B40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политики </w:t>
      </w:r>
      <w:r w:rsidR="00C15B40" w:rsidRPr="00C15B40">
        <w:rPr>
          <w:rFonts w:ascii="Times New Roman" w:hAnsi="Times New Roman" w:cs="Times New Roman"/>
          <w:sz w:val="24"/>
          <w:szCs w:val="24"/>
        </w:rPr>
        <w:t>Нерюнгринского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района, определенных к реализации в</w:t>
      </w:r>
      <w:r w:rsidR="0084076C">
        <w:rPr>
          <w:rFonts w:ascii="Times New Roman" w:hAnsi="Times New Roman" w:cs="Times New Roman"/>
          <w:sz w:val="24"/>
          <w:szCs w:val="24"/>
        </w:rPr>
        <w:t>о</w:t>
      </w:r>
      <w:r w:rsidRPr="00C15B40">
        <w:rPr>
          <w:rFonts w:ascii="Times New Roman" w:hAnsi="Times New Roman" w:cs="Times New Roman"/>
          <w:sz w:val="24"/>
          <w:szCs w:val="24"/>
        </w:rPr>
        <w:t xml:space="preserve"> </w:t>
      </w:r>
      <w:r w:rsidR="0084076C">
        <w:rPr>
          <w:rFonts w:ascii="Times New Roman" w:hAnsi="Times New Roman" w:cs="Times New Roman"/>
          <w:sz w:val="24"/>
          <w:szCs w:val="24"/>
        </w:rPr>
        <w:t>втором</w:t>
      </w:r>
      <w:r w:rsidR="00C15B40" w:rsidRPr="00C15B40">
        <w:rPr>
          <w:rFonts w:ascii="Times New Roman" w:hAnsi="Times New Roman" w:cs="Times New Roman"/>
          <w:sz w:val="24"/>
          <w:szCs w:val="24"/>
        </w:rPr>
        <w:t xml:space="preserve"> квартале </w:t>
      </w:r>
      <w:r w:rsidRPr="00C15B40">
        <w:rPr>
          <w:rFonts w:ascii="Times New Roman" w:hAnsi="Times New Roman" w:cs="Times New Roman"/>
          <w:sz w:val="24"/>
          <w:szCs w:val="24"/>
        </w:rPr>
        <w:t>201</w:t>
      </w:r>
      <w:r w:rsidR="0084076C">
        <w:rPr>
          <w:rFonts w:ascii="Times New Roman" w:hAnsi="Times New Roman" w:cs="Times New Roman"/>
          <w:sz w:val="24"/>
          <w:szCs w:val="24"/>
        </w:rPr>
        <w:t>7</w:t>
      </w:r>
      <w:r w:rsidRPr="00C15B4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C15B40">
        <w:rPr>
          <w:rFonts w:ascii="Times New Roman" w:hAnsi="Times New Roman" w:cs="Times New Roman"/>
          <w:sz w:val="24"/>
          <w:szCs w:val="24"/>
        </w:rPr>
        <w:t>а</w:t>
      </w:r>
      <w:r w:rsidRPr="00C15B40">
        <w:rPr>
          <w:rFonts w:ascii="Times New Roman" w:hAnsi="Times New Roman" w:cs="Times New Roman"/>
          <w:sz w:val="24"/>
          <w:szCs w:val="24"/>
        </w:rPr>
        <w:t>, в том числе в части сохранения  социальной направленности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96CA6">
        <w:rPr>
          <w:rFonts w:ascii="Times New Roman" w:hAnsi="Times New Roman" w:cs="Times New Roman"/>
          <w:sz w:val="24"/>
          <w:szCs w:val="24"/>
        </w:rPr>
        <w:t>Нерюнгринского</w:t>
      </w:r>
      <w:r w:rsidR="00191A4B" w:rsidRPr="00C15B4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6595" w:rsidRPr="007161AF" w:rsidRDefault="001C659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1A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758">
        <w:rPr>
          <w:rFonts w:ascii="Times New Roman" w:hAnsi="Times New Roman" w:cs="Times New Roman"/>
          <w:sz w:val="24"/>
          <w:szCs w:val="24"/>
        </w:rPr>
        <w:t>-</w:t>
      </w:r>
      <w:r w:rsidR="002744D6">
        <w:rPr>
          <w:rFonts w:ascii="Times New Roman" w:hAnsi="Times New Roman" w:cs="Times New Roman"/>
          <w:sz w:val="24"/>
          <w:szCs w:val="24"/>
        </w:rPr>
        <w:t xml:space="preserve"> </w:t>
      </w:r>
      <w:r w:rsidR="00C15B40">
        <w:rPr>
          <w:rFonts w:ascii="Times New Roman" w:hAnsi="Times New Roman" w:cs="Times New Roman"/>
          <w:sz w:val="24"/>
          <w:szCs w:val="24"/>
        </w:rPr>
        <w:t>о</w:t>
      </w:r>
      <w:r w:rsidRPr="00820758">
        <w:rPr>
          <w:rFonts w:ascii="Times New Roman" w:hAnsi="Times New Roman" w:cs="Times New Roman"/>
          <w:sz w:val="24"/>
          <w:szCs w:val="24"/>
        </w:rPr>
        <w:t>тчет</w:t>
      </w:r>
      <w:r w:rsidR="00C50BA1" w:rsidRPr="00820758">
        <w:rPr>
          <w:rFonts w:ascii="Times New Roman" w:hAnsi="Times New Roman" w:cs="Times New Roman"/>
          <w:sz w:val="24"/>
          <w:szCs w:val="24"/>
        </w:rPr>
        <w:t xml:space="preserve"> об</w:t>
      </w:r>
      <w:r w:rsidRPr="00820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758">
        <w:rPr>
          <w:rFonts w:ascii="Times New Roman" w:hAnsi="Times New Roman" w:cs="Times New Roman"/>
          <w:sz w:val="24"/>
          <w:szCs w:val="24"/>
        </w:rPr>
        <w:t>исполнени</w:t>
      </w:r>
      <w:r w:rsidR="00C50BA1" w:rsidRPr="008207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075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МО «Нерюнгринский район» 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B16168">
        <w:rPr>
          <w:rFonts w:ascii="Times New Roman" w:hAnsi="Times New Roman" w:cs="Times New Roman"/>
          <w:sz w:val="24"/>
          <w:szCs w:val="24"/>
        </w:rPr>
        <w:t>июнь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B16168">
        <w:rPr>
          <w:rFonts w:ascii="Times New Roman" w:hAnsi="Times New Roman" w:cs="Times New Roman"/>
          <w:sz w:val="24"/>
          <w:szCs w:val="24"/>
        </w:rPr>
        <w:t>7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820758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820758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B16168">
        <w:rPr>
          <w:rFonts w:ascii="Times New Roman" w:hAnsi="Times New Roman" w:cs="Times New Roman"/>
          <w:sz w:val="24"/>
          <w:szCs w:val="24"/>
        </w:rPr>
        <w:t xml:space="preserve">, </w:t>
      </w:r>
      <w:r w:rsidR="00AC6550" w:rsidRPr="00820758">
        <w:rPr>
          <w:rFonts w:ascii="Times New Roman" w:hAnsi="Times New Roman" w:cs="Times New Roman"/>
          <w:sz w:val="24"/>
          <w:szCs w:val="24"/>
        </w:rPr>
        <w:t xml:space="preserve">средств бюджета муниципального образования «Нерюнгринский район» </w:t>
      </w:r>
      <w:r w:rsidR="00F44861" w:rsidRPr="00820758">
        <w:rPr>
          <w:rFonts w:ascii="Times New Roman" w:hAnsi="Times New Roman" w:cs="Times New Roman"/>
          <w:sz w:val="24"/>
          <w:szCs w:val="24"/>
        </w:rPr>
        <w:t xml:space="preserve">за 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B16168">
        <w:rPr>
          <w:rFonts w:ascii="Times New Roman" w:hAnsi="Times New Roman" w:cs="Times New Roman"/>
          <w:sz w:val="24"/>
          <w:szCs w:val="24"/>
        </w:rPr>
        <w:t>июнь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201</w:t>
      </w:r>
      <w:r w:rsidR="00B16168">
        <w:rPr>
          <w:rFonts w:ascii="Times New Roman" w:hAnsi="Times New Roman" w:cs="Times New Roman"/>
          <w:sz w:val="24"/>
          <w:szCs w:val="24"/>
        </w:rPr>
        <w:t>7</w:t>
      </w:r>
      <w:r w:rsidR="00B16168" w:rsidRPr="00C15B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0758">
        <w:rPr>
          <w:rFonts w:ascii="Times New Roman" w:hAnsi="Times New Roman" w:cs="Times New Roman"/>
          <w:sz w:val="24"/>
          <w:szCs w:val="24"/>
        </w:rPr>
        <w:t>.</w:t>
      </w:r>
      <w:r w:rsidRPr="007161AF">
        <w:rPr>
          <w:rFonts w:ascii="Times New Roman" w:hAnsi="Times New Roman" w:cs="Times New Roman"/>
          <w:sz w:val="24"/>
          <w:szCs w:val="24"/>
        </w:rPr>
        <w:t xml:space="preserve"> В ходе проверки проанализированы нормативные правовые акты, регулирующие бюджетный процесс в Муниципальном  образовании «Нерюнгринский район».</w:t>
      </w:r>
    </w:p>
    <w:p w:rsidR="001C6595" w:rsidRPr="004246DB" w:rsidRDefault="001C6595" w:rsidP="0024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7161AF" w:rsidRDefault="001C6595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B7CA3" w:rsidRPr="007161AF" w:rsidRDefault="001B7CA3" w:rsidP="0019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67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71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2E0691" w:rsidRDefault="001B7CA3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E0691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673A7" w:rsidRPr="002E069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2E0691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2E0691">
        <w:rPr>
          <w:rFonts w:ascii="Times New Roman" w:hAnsi="Times New Roman" w:cs="Times New Roman"/>
          <w:b w:val="0"/>
          <w:color w:val="auto"/>
        </w:rPr>
        <w:t>0</w:t>
      </w:r>
      <w:r w:rsidRPr="002E0691">
        <w:rPr>
          <w:rFonts w:ascii="Times New Roman" w:hAnsi="Times New Roman" w:cs="Times New Roman"/>
          <w:b w:val="0"/>
          <w:color w:val="auto"/>
        </w:rPr>
        <w:t>1</w:t>
      </w:r>
      <w:r w:rsidR="00155727" w:rsidRPr="002E0691">
        <w:rPr>
          <w:rFonts w:ascii="Times New Roman" w:hAnsi="Times New Roman" w:cs="Times New Roman"/>
          <w:b w:val="0"/>
          <w:color w:val="auto"/>
        </w:rPr>
        <w:t>.12.</w:t>
      </w:r>
      <w:r w:rsidRPr="002E0691">
        <w:rPr>
          <w:rFonts w:ascii="Times New Roman" w:hAnsi="Times New Roman" w:cs="Times New Roman"/>
          <w:b w:val="0"/>
          <w:color w:val="auto"/>
        </w:rPr>
        <w:t>2010</w:t>
      </w:r>
      <w:r w:rsidR="0015572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2E0691">
        <w:rPr>
          <w:rFonts w:ascii="Times New Roman" w:hAnsi="Times New Roman" w:cs="Times New Roman"/>
          <w:b w:val="0"/>
          <w:color w:val="auto"/>
        </w:rPr>
        <w:t>№</w:t>
      </w:r>
      <w:r w:rsidRPr="002E0691">
        <w:rPr>
          <w:rFonts w:ascii="Times New Roman" w:hAnsi="Times New Roman" w:cs="Times New Roman"/>
          <w:b w:val="0"/>
          <w:color w:val="auto"/>
        </w:rPr>
        <w:t> 157н</w:t>
      </w:r>
      <w:r w:rsidR="0015572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2E0691">
        <w:rPr>
          <w:rFonts w:ascii="Times New Roman" w:hAnsi="Times New Roman" w:cs="Times New Roman"/>
          <w:b w:val="0"/>
          <w:color w:val="auto"/>
        </w:rPr>
        <w:t>«</w:t>
      </w:r>
      <w:r w:rsidRPr="002E0691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F251F0" w:rsidRPr="002E0691">
        <w:rPr>
          <w:rFonts w:ascii="Times New Roman" w:hAnsi="Times New Roman" w:cs="Times New Roman"/>
          <w:b w:val="0"/>
          <w:color w:val="auto"/>
        </w:rPr>
        <w:t>»</w:t>
      </w:r>
      <w:r w:rsidRPr="002E0691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2E0691" w:rsidRDefault="00244709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E0691">
        <w:rPr>
          <w:rFonts w:ascii="Times New Roman" w:hAnsi="Times New Roman" w:cs="Times New Roman"/>
          <w:b w:val="0"/>
          <w:color w:val="auto"/>
        </w:rPr>
        <w:t>-</w:t>
      </w:r>
      <w:r w:rsidR="00B673A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Pr="002E0691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2E0691">
        <w:rPr>
          <w:rFonts w:ascii="Times New Roman" w:hAnsi="Times New Roman" w:cs="Times New Roman"/>
          <w:b w:val="0"/>
          <w:color w:val="auto"/>
        </w:rPr>
        <w:t>0</w:t>
      </w:r>
      <w:r w:rsidRPr="002E0691">
        <w:rPr>
          <w:rFonts w:ascii="Times New Roman" w:hAnsi="Times New Roman" w:cs="Times New Roman"/>
          <w:b w:val="0"/>
          <w:color w:val="auto"/>
        </w:rPr>
        <w:t>6</w:t>
      </w:r>
      <w:r w:rsidR="00155727" w:rsidRPr="002E0691">
        <w:rPr>
          <w:rFonts w:ascii="Times New Roman" w:hAnsi="Times New Roman" w:cs="Times New Roman"/>
          <w:b w:val="0"/>
          <w:color w:val="auto"/>
        </w:rPr>
        <w:t>.12.</w:t>
      </w:r>
      <w:r w:rsidRPr="002E0691">
        <w:rPr>
          <w:rFonts w:ascii="Times New Roman" w:hAnsi="Times New Roman" w:cs="Times New Roman"/>
          <w:b w:val="0"/>
          <w:color w:val="auto"/>
        </w:rPr>
        <w:t>2010</w:t>
      </w:r>
      <w:r w:rsidR="0015572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2E0691">
        <w:rPr>
          <w:rFonts w:ascii="Times New Roman" w:hAnsi="Times New Roman" w:cs="Times New Roman"/>
          <w:b w:val="0"/>
          <w:color w:val="auto"/>
        </w:rPr>
        <w:t>№</w:t>
      </w:r>
      <w:r w:rsidRPr="002E0691">
        <w:rPr>
          <w:rFonts w:ascii="Times New Roman" w:hAnsi="Times New Roman" w:cs="Times New Roman"/>
          <w:b w:val="0"/>
          <w:color w:val="auto"/>
        </w:rPr>
        <w:t> 162н</w:t>
      </w:r>
      <w:r w:rsidR="00155727" w:rsidRPr="002E0691">
        <w:rPr>
          <w:rFonts w:ascii="Times New Roman" w:hAnsi="Times New Roman" w:cs="Times New Roman"/>
          <w:b w:val="0"/>
          <w:color w:val="auto"/>
        </w:rPr>
        <w:t xml:space="preserve"> </w:t>
      </w:r>
      <w:r w:rsidR="00F251F0" w:rsidRPr="002E0691">
        <w:rPr>
          <w:rFonts w:ascii="Times New Roman" w:hAnsi="Times New Roman" w:cs="Times New Roman"/>
          <w:b w:val="0"/>
          <w:color w:val="auto"/>
        </w:rPr>
        <w:t>«</w:t>
      </w:r>
      <w:r w:rsidRPr="002E0691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F251F0" w:rsidRPr="002E0691">
        <w:rPr>
          <w:rFonts w:ascii="Times New Roman" w:hAnsi="Times New Roman" w:cs="Times New Roman"/>
          <w:b w:val="0"/>
          <w:color w:val="auto"/>
        </w:rPr>
        <w:t>»</w:t>
      </w:r>
      <w:r w:rsidRPr="002E0691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A626F4" w:rsidRDefault="00244709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A626F4">
        <w:rPr>
          <w:rFonts w:ascii="Times New Roman" w:hAnsi="Times New Roman" w:cs="Times New Roman"/>
          <w:b w:val="0"/>
          <w:color w:val="auto"/>
        </w:rPr>
        <w:t>-</w:t>
      </w:r>
      <w:r w:rsidR="00B673A7" w:rsidRPr="00A626F4">
        <w:rPr>
          <w:rFonts w:ascii="Times New Roman" w:hAnsi="Times New Roman" w:cs="Times New Roman"/>
          <w:b w:val="0"/>
          <w:color w:val="auto"/>
        </w:rPr>
        <w:t xml:space="preserve"> </w:t>
      </w:r>
      <w:r w:rsidRPr="00A626F4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A626F4">
        <w:rPr>
          <w:rFonts w:ascii="Times New Roman" w:hAnsi="Times New Roman" w:cs="Times New Roman"/>
          <w:b w:val="0"/>
          <w:color w:val="auto"/>
        </w:rPr>
        <w:t>.12.</w:t>
      </w:r>
      <w:r w:rsidRPr="00A626F4">
        <w:rPr>
          <w:rFonts w:ascii="Times New Roman" w:hAnsi="Times New Roman" w:cs="Times New Roman"/>
          <w:b w:val="0"/>
          <w:color w:val="auto"/>
        </w:rPr>
        <w:t>2010 </w:t>
      </w:r>
      <w:r w:rsidR="002F3E68" w:rsidRPr="00A626F4">
        <w:rPr>
          <w:rFonts w:ascii="Times New Roman" w:hAnsi="Times New Roman" w:cs="Times New Roman"/>
          <w:b w:val="0"/>
          <w:color w:val="auto"/>
        </w:rPr>
        <w:t>№</w:t>
      </w:r>
      <w:r w:rsidRPr="00A626F4">
        <w:rPr>
          <w:rFonts w:ascii="Times New Roman" w:hAnsi="Times New Roman" w:cs="Times New Roman"/>
          <w:b w:val="0"/>
          <w:color w:val="auto"/>
        </w:rPr>
        <w:t> 191н</w:t>
      </w:r>
      <w:r w:rsidR="00155727" w:rsidRPr="00A626F4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A626F4">
        <w:rPr>
          <w:rFonts w:ascii="Times New Roman" w:hAnsi="Times New Roman" w:cs="Times New Roman"/>
          <w:b w:val="0"/>
          <w:color w:val="auto"/>
        </w:rPr>
        <w:t>«</w:t>
      </w:r>
      <w:r w:rsidRPr="00A626F4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F3E68" w:rsidRPr="00A626F4">
        <w:rPr>
          <w:rFonts w:ascii="Times New Roman" w:hAnsi="Times New Roman" w:cs="Times New Roman"/>
          <w:b w:val="0"/>
          <w:color w:val="auto"/>
        </w:rPr>
        <w:t>»</w:t>
      </w:r>
      <w:r w:rsidRPr="00A626F4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2216B2" w:rsidRDefault="00D9136C" w:rsidP="00195E1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216B2">
        <w:rPr>
          <w:rFonts w:ascii="Times New Roman" w:hAnsi="Times New Roman" w:cs="Times New Roman"/>
          <w:b w:val="0"/>
          <w:color w:val="auto"/>
        </w:rPr>
        <w:t>-</w:t>
      </w:r>
      <w:r w:rsidR="00B673A7" w:rsidRPr="002216B2">
        <w:rPr>
          <w:rFonts w:ascii="Times New Roman" w:hAnsi="Times New Roman" w:cs="Times New Roman"/>
          <w:b w:val="0"/>
          <w:color w:val="auto"/>
        </w:rPr>
        <w:t xml:space="preserve"> </w:t>
      </w:r>
      <w:r w:rsidRPr="002216B2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2216B2">
        <w:rPr>
          <w:rFonts w:ascii="Times New Roman" w:hAnsi="Times New Roman" w:cs="Times New Roman"/>
          <w:b w:val="0"/>
          <w:color w:val="auto"/>
        </w:rPr>
        <w:t>0</w:t>
      </w:r>
      <w:r w:rsidRPr="002216B2">
        <w:rPr>
          <w:rFonts w:ascii="Times New Roman" w:hAnsi="Times New Roman" w:cs="Times New Roman"/>
          <w:b w:val="0"/>
          <w:color w:val="auto"/>
        </w:rPr>
        <w:t>1</w:t>
      </w:r>
      <w:r w:rsidR="00155727" w:rsidRPr="002216B2">
        <w:rPr>
          <w:rFonts w:ascii="Times New Roman" w:hAnsi="Times New Roman" w:cs="Times New Roman"/>
          <w:b w:val="0"/>
          <w:color w:val="auto"/>
        </w:rPr>
        <w:t>.07.</w:t>
      </w:r>
      <w:r w:rsidRPr="002216B2">
        <w:rPr>
          <w:rFonts w:ascii="Times New Roman" w:hAnsi="Times New Roman" w:cs="Times New Roman"/>
          <w:b w:val="0"/>
          <w:color w:val="auto"/>
        </w:rPr>
        <w:t>2013 </w:t>
      </w:r>
      <w:r w:rsidR="002F3E68" w:rsidRPr="002216B2">
        <w:rPr>
          <w:rFonts w:ascii="Times New Roman" w:hAnsi="Times New Roman" w:cs="Times New Roman"/>
          <w:b w:val="0"/>
          <w:color w:val="auto"/>
        </w:rPr>
        <w:t>№</w:t>
      </w:r>
      <w:r w:rsidRPr="002216B2">
        <w:rPr>
          <w:rFonts w:ascii="Times New Roman" w:hAnsi="Times New Roman" w:cs="Times New Roman"/>
          <w:b w:val="0"/>
          <w:color w:val="auto"/>
        </w:rPr>
        <w:t> 65н</w:t>
      </w:r>
      <w:r w:rsidR="00155727" w:rsidRPr="002216B2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2216B2">
        <w:rPr>
          <w:rFonts w:ascii="Times New Roman" w:hAnsi="Times New Roman" w:cs="Times New Roman"/>
          <w:b w:val="0"/>
          <w:color w:val="auto"/>
        </w:rPr>
        <w:t>«</w:t>
      </w:r>
      <w:r w:rsidRPr="002216B2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2F3E68" w:rsidRPr="002216B2">
        <w:rPr>
          <w:rFonts w:ascii="Times New Roman" w:hAnsi="Times New Roman" w:cs="Times New Roman"/>
          <w:b w:val="0"/>
          <w:color w:val="auto"/>
        </w:rPr>
        <w:t>»</w:t>
      </w:r>
      <w:r w:rsidRPr="002216B2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570034" w:rsidRDefault="00E60B0A" w:rsidP="00195E14">
      <w:pPr>
        <w:pStyle w:val="1"/>
        <w:spacing w:before="0" w:after="0"/>
        <w:jc w:val="both"/>
      </w:pPr>
      <w:r w:rsidRPr="00570034">
        <w:rPr>
          <w:rFonts w:ascii="Times New Roman" w:hAnsi="Times New Roman" w:cs="Times New Roman"/>
          <w:b w:val="0"/>
          <w:color w:val="auto"/>
        </w:rPr>
        <w:t>-</w:t>
      </w:r>
      <w:r w:rsidR="00B673A7" w:rsidRPr="00570034">
        <w:rPr>
          <w:rFonts w:ascii="Times New Roman" w:hAnsi="Times New Roman" w:cs="Times New Roman"/>
          <w:b w:val="0"/>
          <w:color w:val="auto"/>
        </w:rPr>
        <w:t xml:space="preserve"> </w:t>
      </w:r>
      <w:r w:rsidRPr="00570034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570034">
        <w:rPr>
          <w:rFonts w:ascii="Times New Roman" w:hAnsi="Times New Roman" w:cs="Times New Roman"/>
          <w:b w:val="0"/>
          <w:color w:val="auto"/>
        </w:rPr>
        <w:t>.03.</w:t>
      </w:r>
      <w:r w:rsidRPr="00570034">
        <w:rPr>
          <w:rFonts w:ascii="Times New Roman" w:hAnsi="Times New Roman" w:cs="Times New Roman"/>
          <w:b w:val="0"/>
          <w:color w:val="auto"/>
        </w:rPr>
        <w:t>2011 </w:t>
      </w:r>
      <w:r w:rsidR="002F3E68" w:rsidRPr="00570034">
        <w:rPr>
          <w:rFonts w:ascii="Times New Roman" w:hAnsi="Times New Roman" w:cs="Times New Roman"/>
          <w:b w:val="0"/>
          <w:color w:val="auto"/>
        </w:rPr>
        <w:t>№</w:t>
      </w:r>
      <w:r w:rsidRPr="00570034">
        <w:rPr>
          <w:rFonts w:ascii="Times New Roman" w:hAnsi="Times New Roman" w:cs="Times New Roman"/>
          <w:b w:val="0"/>
          <w:color w:val="auto"/>
        </w:rPr>
        <w:t> 33н</w:t>
      </w:r>
      <w:r w:rsidR="00155727" w:rsidRPr="00570034">
        <w:rPr>
          <w:rFonts w:ascii="Times New Roman" w:hAnsi="Times New Roman" w:cs="Times New Roman"/>
          <w:b w:val="0"/>
          <w:color w:val="auto"/>
        </w:rPr>
        <w:t xml:space="preserve"> </w:t>
      </w:r>
      <w:r w:rsidR="002F3E68" w:rsidRPr="00570034">
        <w:rPr>
          <w:rFonts w:ascii="Times New Roman" w:hAnsi="Times New Roman" w:cs="Times New Roman"/>
          <w:b w:val="0"/>
          <w:color w:val="auto"/>
        </w:rPr>
        <w:t>«</w:t>
      </w:r>
      <w:r w:rsidRPr="00570034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D1F7F" w:rsidRPr="00570034">
        <w:rPr>
          <w:rFonts w:ascii="Times New Roman" w:hAnsi="Times New Roman" w:cs="Times New Roman"/>
          <w:b w:val="0"/>
          <w:color w:val="auto"/>
        </w:rPr>
        <w:t>»</w:t>
      </w:r>
      <w:r w:rsidRPr="00570034">
        <w:rPr>
          <w:b w:val="0"/>
        </w:rPr>
        <w:t>;</w:t>
      </w:r>
    </w:p>
    <w:p w:rsidR="00820758" w:rsidRPr="00265500" w:rsidRDefault="00820758" w:rsidP="0047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1F7F"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перечисления в местный бюджет части прибыли муниципальных унитарных предприятий муниципального образования «Нерюнгринский район», утвержденное решением Нерюнгринского муниципального Совета от 01.12.2005 </w:t>
      </w:r>
      <w:r w:rsidR="003B28C7"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D1F7F"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8C7"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>2-22</w:t>
      </w:r>
      <w:r w:rsidRPr="002655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C39" w:rsidRPr="00FC19F3" w:rsidRDefault="00474C39" w:rsidP="00AA3A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C19F3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FC19F3">
        <w:rPr>
          <w:rFonts w:ascii="Times New Roman" w:hAnsi="Times New Roman" w:cs="Times New Roman"/>
          <w:b w:val="0"/>
          <w:color w:val="auto"/>
        </w:rPr>
        <w:br/>
        <w:t>от 12</w:t>
      </w:r>
      <w:r w:rsidR="000B4B0C" w:rsidRPr="00FC19F3">
        <w:rPr>
          <w:rFonts w:ascii="Times New Roman" w:hAnsi="Times New Roman" w:cs="Times New Roman"/>
          <w:b w:val="0"/>
          <w:color w:val="auto"/>
        </w:rPr>
        <w:t>.04.</w:t>
      </w:r>
      <w:r w:rsidRPr="00FC19F3">
        <w:rPr>
          <w:rFonts w:ascii="Times New Roman" w:hAnsi="Times New Roman" w:cs="Times New Roman"/>
          <w:b w:val="0"/>
          <w:color w:val="auto"/>
        </w:rPr>
        <w:t xml:space="preserve">2012 </w:t>
      </w:r>
      <w:r w:rsidR="007D1F7F" w:rsidRPr="00FC19F3">
        <w:rPr>
          <w:rFonts w:ascii="Times New Roman" w:hAnsi="Times New Roman" w:cs="Times New Roman"/>
          <w:b w:val="0"/>
          <w:color w:val="auto"/>
        </w:rPr>
        <w:t>№</w:t>
      </w:r>
      <w:r w:rsidRPr="00FC19F3">
        <w:rPr>
          <w:rFonts w:ascii="Times New Roman" w:hAnsi="Times New Roman" w:cs="Times New Roman"/>
          <w:b w:val="0"/>
          <w:color w:val="auto"/>
        </w:rPr>
        <w:t> 682</w:t>
      </w:r>
      <w:r w:rsidR="007D1F7F" w:rsidRPr="00FC19F3">
        <w:rPr>
          <w:rFonts w:ascii="Times New Roman" w:hAnsi="Times New Roman" w:cs="Times New Roman"/>
          <w:b w:val="0"/>
          <w:color w:val="auto"/>
        </w:rPr>
        <w:t xml:space="preserve"> «</w:t>
      </w:r>
      <w:r w:rsidRPr="00FC19F3">
        <w:rPr>
          <w:rFonts w:ascii="Times New Roman" w:hAnsi="Times New Roman" w:cs="Times New Roman"/>
          <w:b w:val="0"/>
          <w:color w:val="auto"/>
        </w:rPr>
        <w:t>Об утверждении Положения об основаниях и условиях предоставления, использования и возврата бюджетных кредитов из бюджета Нерюнгринского района бюджетам поселений Нерюнгринского района</w:t>
      </w:r>
      <w:r w:rsidR="007D1F7F" w:rsidRPr="00FC19F3">
        <w:rPr>
          <w:rFonts w:ascii="Times New Roman" w:hAnsi="Times New Roman" w:cs="Times New Roman"/>
          <w:b w:val="0"/>
          <w:color w:val="auto"/>
        </w:rPr>
        <w:t>»</w:t>
      </w:r>
      <w:r w:rsidRPr="00FC19F3">
        <w:rPr>
          <w:rFonts w:ascii="Times New Roman" w:hAnsi="Times New Roman" w:cs="Times New Roman"/>
          <w:b w:val="0"/>
          <w:color w:val="auto"/>
        </w:rPr>
        <w:t>;</w:t>
      </w:r>
    </w:p>
    <w:p w:rsidR="00AA3A04" w:rsidRPr="00FC19F3" w:rsidRDefault="00AA3A04" w:rsidP="00AA3A04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C19F3">
        <w:rPr>
          <w:rFonts w:ascii="Times New Roman" w:hAnsi="Times New Roman" w:cs="Times New Roman"/>
          <w:b w:val="0"/>
          <w:color w:val="auto"/>
        </w:rPr>
        <w:t>- Постановление Нерюнгринской районной администрации Республики Саха (Якутия)</w:t>
      </w:r>
      <w:r w:rsidRPr="00FC19F3">
        <w:rPr>
          <w:rFonts w:ascii="Times New Roman" w:hAnsi="Times New Roman" w:cs="Times New Roman"/>
          <w:b w:val="0"/>
          <w:color w:val="auto"/>
        </w:rPr>
        <w:br/>
        <w:t xml:space="preserve">от 03.03.2014 </w:t>
      </w:r>
      <w:r w:rsidR="007D1F7F" w:rsidRPr="00FC19F3">
        <w:rPr>
          <w:rFonts w:ascii="Times New Roman" w:hAnsi="Times New Roman" w:cs="Times New Roman"/>
          <w:b w:val="0"/>
          <w:color w:val="auto"/>
        </w:rPr>
        <w:t>№</w:t>
      </w:r>
      <w:r w:rsidRPr="00FC19F3">
        <w:rPr>
          <w:rFonts w:ascii="Times New Roman" w:hAnsi="Times New Roman" w:cs="Times New Roman"/>
          <w:b w:val="0"/>
          <w:color w:val="auto"/>
        </w:rPr>
        <w:t> 414</w:t>
      </w:r>
      <w:r w:rsidR="007D1F7F" w:rsidRPr="00FC19F3">
        <w:rPr>
          <w:rFonts w:ascii="Times New Roman" w:hAnsi="Times New Roman" w:cs="Times New Roman"/>
          <w:b w:val="0"/>
          <w:color w:val="auto"/>
        </w:rPr>
        <w:t xml:space="preserve"> «</w:t>
      </w:r>
      <w:r w:rsidRPr="00FC19F3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="007D1F7F" w:rsidRPr="00FC19F3">
        <w:rPr>
          <w:rFonts w:ascii="Times New Roman" w:hAnsi="Times New Roman" w:cs="Times New Roman"/>
          <w:b w:val="0"/>
          <w:color w:val="auto"/>
        </w:rPr>
        <w:t>»</w:t>
      </w:r>
      <w:r w:rsidRPr="00FC19F3">
        <w:rPr>
          <w:rFonts w:ascii="Times New Roman" w:hAnsi="Times New Roman" w:cs="Times New Roman"/>
          <w:b w:val="0"/>
          <w:color w:val="auto"/>
        </w:rPr>
        <w:t>;</w:t>
      </w:r>
    </w:p>
    <w:p w:rsidR="00D37E94" w:rsidRPr="00AD2E5C" w:rsidRDefault="003044DD" w:rsidP="00AA3A04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AD2E5C">
        <w:rPr>
          <w:rFonts w:ascii="Times New Roman" w:hAnsi="Times New Roman" w:cs="Times New Roman"/>
          <w:b w:val="0"/>
          <w:color w:val="auto"/>
        </w:rPr>
        <w:t>-</w:t>
      </w:r>
      <w:r w:rsidR="002666A8" w:rsidRPr="00AD2E5C">
        <w:rPr>
          <w:rFonts w:ascii="Times New Roman" w:hAnsi="Times New Roman" w:cs="Times New Roman"/>
          <w:b w:val="0"/>
          <w:color w:val="auto"/>
        </w:rPr>
        <w:t xml:space="preserve"> </w:t>
      </w:r>
      <w:r w:rsidRPr="00AD2E5C">
        <w:rPr>
          <w:rFonts w:ascii="Times New Roman" w:hAnsi="Times New Roman" w:cs="Times New Roman"/>
          <w:b w:val="0"/>
          <w:color w:val="auto"/>
        </w:rPr>
        <w:t>Решение Нерюнгринского районного Совета депутатов Республики Саха (Якутия)</w:t>
      </w:r>
      <w:r w:rsidRPr="00AD2E5C">
        <w:rPr>
          <w:rFonts w:ascii="Times New Roman" w:hAnsi="Times New Roman" w:cs="Times New Roman"/>
          <w:b w:val="0"/>
          <w:color w:val="auto"/>
        </w:rPr>
        <w:br/>
        <w:t xml:space="preserve">от </w:t>
      </w:r>
      <w:r w:rsidR="00233109" w:rsidRPr="00AD2E5C">
        <w:rPr>
          <w:rFonts w:ascii="Times New Roman" w:hAnsi="Times New Roman" w:cs="Times New Roman"/>
          <w:b w:val="0"/>
          <w:color w:val="auto"/>
        </w:rPr>
        <w:t>2</w:t>
      </w:r>
      <w:r w:rsidR="00AD2E5C" w:rsidRPr="00AD2E5C">
        <w:rPr>
          <w:rFonts w:ascii="Times New Roman" w:hAnsi="Times New Roman" w:cs="Times New Roman"/>
          <w:b w:val="0"/>
          <w:color w:val="auto"/>
        </w:rPr>
        <w:t>0</w:t>
      </w:r>
      <w:r w:rsidR="00233109" w:rsidRPr="00AD2E5C">
        <w:rPr>
          <w:rFonts w:ascii="Times New Roman" w:hAnsi="Times New Roman" w:cs="Times New Roman"/>
          <w:b w:val="0"/>
          <w:color w:val="auto"/>
        </w:rPr>
        <w:t>.12.201</w:t>
      </w:r>
      <w:r w:rsidR="00AD2E5C" w:rsidRPr="00AD2E5C">
        <w:rPr>
          <w:rFonts w:ascii="Times New Roman" w:hAnsi="Times New Roman" w:cs="Times New Roman"/>
          <w:b w:val="0"/>
          <w:color w:val="auto"/>
        </w:rPr>
        <w:t>6</w:t>
      </w:r>
      <w:r w:rsidR="00233109" w:rsidRPr="00AD2E5C">
        <w:rPr>
          <w:rFonts w:ascii="Times New Roman" w:hAnsi="Times New Roman" w:cs="Times New Roman"/>
          <w:b w:val="0"/>
          <w:color w:val="auto"/>
        </w:rPr>
        <w:t xml:space="preserve"> № </w:t>
      </w:r>
      <w:r w:rsidR="00AD2E5C" w:rsidRPr="00AD2E5C">
        <w:rPr>
          <w:rFonts w:ascii="Times New Roman" w:hAnsi="Times New Roman" w:cs="Times New Roman"/>
          <w:b w:val="0"/>
          <w:color w:val="auto"/>
        </w:rPr>
        <w:t>5</w:t>
      </w:r>
      <w:r w:rsidR="00233109" w:rsidRPr="00AD2E5C">
        <w:rPr>
          <w:rFonts w:ascii="Times New Roman" w:hAnsi="Times New Roman" w:cs="Times New Roman"/>
          <w:b w:val="0"/>
          <w:color w:val="auto"/>
        </w:rPr>
        <w:t>-</w:t>
      </w:r>
      <w:r w:rsidR="00AD2E5C" w:rsidRPr="00AD2E5C">
        <w:rPr>
          <w:rFonts w:ascii="Times New Roman" w:hAnsi="Times New Roman" w:cs="Times New Roman"/>
          <w:b w:val="0"/>
          <w:color w:val="auto"/>
        </w:rPr>
        <w:t>33</w:t>
      </w:r>
      <w:r w:rsidR="00233109" w:rsidRPr="00AD2E5C">
        <w:rPr>
          <w:rFonts w:ascii="Times New Roman" w:hAnsi="Times New Roman" w:cs="Times New Roman"/>
          <w:b w:val="0"/>
          <w:color w:val="auto"/>
        </w:rPr>
        <w:t xml:space="preserve"> </w:t>
      </w:r>
      <w:r w:rsidR="00731F05" w:rsidRPr="00AD2E5C">
        <w:rPr>
          <w:rFonts w:ascii="Times New Roman" w:eastAsia="Times New Roman" w:hAnsi="Times New Roman" w:cs="Times New Roman"/>
          <w:b w:val="0"/>
          <w:lang w:eastAsia="ru-RU"/>
        </w:rPr>
        <w:t>«О бюджете Нерюнгринского района на 201</w:t>
      </w:r>
      <w:r w:rsidR="00AD2E5C">
        <w:rPr>
          <w:rFonts w:ascii="Times New Roman" w:eastAsia="Times New Roman" w:hAnsi="Times New Roman" w:cs="Times New Roman"/>
          <w:b w:val="0"/>
          <w:lang w:eastAsia="ru-RU"/>
        </w:rPr>
        <w:t>7</w:t>
      </w:r>
      <w:r w:rsidR="00731F05" w:rsidRPr="00AD2E5C">
        <w:rPr>
          <w:rFonts w:ascii="Times New Roman" w:eastAsia="Times New Roman" w:hAnsi="Times New Roman" w:cs="Times New Roman"/>
          <w:b w:val="0"/>
          <w:lang w:eastAsia="ru-RU"/>
        </w:rPr>
        <w:t xml:space="preserve"> год</w:t>
      </w:r>
      <w:r w:rsidR="00AD2E5C">
        <w:rPr>
          <w:rFonts w:ascii="Times New Roman" w:eastAsia="Times New Roman" w:hAnsi="Times New Roman" w:cs="Times New Roman"/>
          <w:b w:val="0"/>
          <w:lang w:eastAsia="ru-RU"/>
        </w:rPr>
        <w:t xml:space="preserve"> и на плановый период 2018 и 2019 годов</w:t>
      </w:r>
      <w:r w:rsidR="00731F05" w:rsidRPr="00AD2E5C">
        <w:rPr>
          <w:rFonts w:ascii="Times New Roman" w:eastAsia="Times New Roman" w:hAnsi="Times New Roman" w:cs="Times New Roman"/>
          <w:b w:val="0"/>
          <w:lang w:eastAsia="ru-RU"/>
        </w:rPr>
        <w:t>»;</w:t>
      </w:r>
    </w:p>
    <w:p w:rsidR="00B05903" w:rsidRPr="00B05903" w:rsidRDefault="002666A8" w:rsidP="00B05903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B05903">
        <w:rPr>
          <w:rFonts w:ascii="Times New Roman" w:hAnsi="Times New Roman" w:cs="Times New Roman"/>
          <w:b w:val="0"/>
        </w:rPr>
        <w:t xml:space="preserve">- </w:t>
      </w:r>
      <w:r w:rsidR="00265500" w:rsidRPr="00B05903">
        <w:fldChar w:fldCharType="begin"/>
      </w:r>
      <w:r w:rsidR="00265500" w:rsidRPr="00B05903">
        <w:rPr>
          <w:b w:val="0"/>
        </w:rPr>
        <w:instrText xml:space="preserve"> HYPERLINK "http://www.neruadmin.ru/budget/2016god/resh_2-27.pdf" \t "_blank" </w:instrText>
      </w:r>
      <w:r w:rsidR="00265500" w:rsidRPr="00B05903">
        <w:fldChar w:fldCharType="separate"/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Решение Нерюнгринского районного Совета депутатов от </w:t>
      </w:r>
      <w:r w:rsidR="00BF3FB1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28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.0</w:t>
      </w:r>
      <w:r w:rsidR="00BF3FB1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2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.201</w:t>
      </w:r>
      <w:r w:rsidR="00BF3FB1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7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 № </w:t>
      </w:r>
      <w:r w:rsidR="00BF3FB1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1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-</w:t>
      </w:r>
      <w:r w:rsidR="00BF3FB1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34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 «О внесении изменений в решение Нерюнгринского районного Совета депутатов </w:t>
      </w:r>
      <w:r w:rsidR="00B05903" w:rsidRPr="00B05903">
        <w:rPr>
          <w:rFonts w:ascii="Times New Roman" w:hAnsi="Times New Roman" w:cs="Times New Roman"/>
          <w:b w:val="0"/>
          <w:color w:val="auto"/>
        </w:rPr>
        <w:t xml:space="preserve">от 20.12.2016 № 5-33 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="00B05903" w:rsidRPr="00B05903">
        <w:rPr>
          <w:rFonts w:ascii="Times New Roman" w:eastAsia="Times New Roman" w:hAnsi="Times New Roman" w:cs="Times New Roman"/>
          <w:b w:val="0"/>
          <w:lang w:eastAsia="ru-RU"/>
        </w:rPr>
        <w:t>«О бюджете Нерюнгринского района на 2017 год и на плановый период 2018 и 2019 годов»;</w:t>
      </w:r>
    </w:p>
    <w:p w:rsidR="00B05903" w:rsidRPr="00B05903" w:rsidRDefault="002666A8" w:rsidP="00B05903">
      <w:pPr>
        <w:pStyle w:val="1"/>
        <w:spacing w:before="0" w:after="0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u w:val="none"/>
        </w:rPr>
      </w:pP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="00265500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fldChar w:fldCharType="end"/>
      </w:r>
      <w:r w:rsidRPr="00B05903">
        <w:rPr>
          <w:rFonts w:ascii="Times New Roman" w:hAnsi="Times New Roman" w:cs="Times New Roman"/>
          <w:b w:val="0"/>
          <w:noProof/>
          <w:lang w:eastAsia="ru-RU"/>
        </w:rPr>
        <w:t xml:space="preserve">- </w:t>
      </w:r>
      <w:r w:rsidR="00265500" w:rsidRPr="00B05903">
        <w:fldChar w:fldCharType="begin"/>
      </w:r>
      <w:r w:rsidR="00265500" w:rsidRPr="00B05903">
        <w:rPr>
          <w:b w:val="0"/>
        </w:rPr>
        <w:instrText xml:space="preserve"> HYPERLINK "http://www.neruadmin.ru/budget/2016god/resh_3-28.pdf" \t "_blank" </w:instrText>
      </w:r>
      <w:r w:rsidR="00265500" w:rsidRPr="00B05903">
        <w:fldChar w:fldCharType="separate"/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Решение Нерюнгринского районного Совета депутатов от </w:t>
      </w:r>
      <w:r w:rsidR="00B05903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25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.04.201</w:t>
      </w:r>
      <w:r w:rsidR="00B05903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7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 № </w:t>
      </w:r>
      <w:r w:rsidR="00B05903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2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-</w:t>
      </w:r>
      <w:r w:rsidR="00B05903"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>36</w:t>
      </w:r>
      <w:r w:rsidRPr="00B05903">
        <w:rPr>
          <w:rStyle w:val="aff"/>
          <w:rFonts w:ascii="Times New Roman" w:hAnsi="Times New Roman" w:cs="Times New Roman"/>
          <w:b w:val="0"/>
          <w:color w:val="auto"/>
          <w:u w:val="none"/>
        </w:rPr>
        <w:t xml:space="preserve"> «О внесении изменений в решение Нерюнгринского районного Совета депутатов </w:t>
      </w:r>
      <w:r w:rsidR="00B05903" w:rsidRPr="00B05903">
        <w:rPr>
          <w:rStyle w:val="aff"/>
          <w:rFonts w:ascii="Times New Roman" w:hAnsi="Times New Roman" w:cs="Times New Roman"/>
          <w:b w:val="0"/>
          <w:bCs w:val="0"/>
          <w:color w:val="auto"/>
          <w:u w:val="none"/>
        </w:rPr>
        <w:t>от 20.12.2016 № 5-33  «О бюджете Нерюнгринского района на 2017 год и на плановый период 2018 и 2019 годов»;</w:t>
      </w:r>
    </w:p>
    <w:p w:rsidR="002666A8" w:rsidRDefault="002666A8" w:rsidP="00361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3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65500" w:rsidRPr="00B05903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B059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hyperlink r:id="rId9" w:history="1"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Решение Нерюнгринского районного Совета депутатов от 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18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.0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.201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 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-3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 внесении изменений в решение Нерюнгринского районного Совета депутатов от 2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.12.201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6 № 5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33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 бюджете Нерюнгринского района на 201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</w:t>
        </w:r>
        <w:r w:rsidR="00105B0C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на плановый период 2018 и 2019 годов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0758F9" w:rsidRPr="00B05903">
        <w:rPr>
          <w:rFonts w:ascii="Times New Roman" w:hAnsi="Times New Roman" w:cs="Times New Roman"/>
          <w:sz w:val="24"/>
          <w:szCs w:val="24"/>
        </w:rPr>
        <w:t>;</w:t>
      </w:r>
    </w:p>
    <w:p w:rsidR="00E61DAC" w:rsidRDefault="00E61DAC" w:rsidP="00E61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hyperlink r:id="rId10" w:history="1"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Решение Нерюнгринского районного Совета депутатов от </w:t>
        </w:r>
        <w:r>
          <w:rPr>
            <w:rFonts w:ascii="Times New Roman" w:hAnsi="Times New Roman" w:cs="Times New Roman"/>
            <w:sz w:val="24"/>
            <w:szCs w:val="24"/>
          </w:rPr>
          <w:t>28</w:t>
        </w:r>
        <w:r w:rsidRPr="00716D24"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>06</w:t>
        </w:r>
        <w:r w:rsidRPr="00716D24">
          <w:rPr>
            <w:rFonts w:ascii="Times New Roman" w:hAnsi="Times New Roman" w:cs="Times New Roman"/>
            <w:sz w:val="24"/>
            <w:szCs w:val="24"/>
          </w:rPr>
          <w:t>.201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  <w:r w:rsidRPr="00716D24">
          <w:rPr>
            <w:rFonts w:ascii="Times New Roman" w:hAnsi="Times New Roman" w:cs="Times New Roman"/>
            <w:sz w:val="24"/>
            <w:szCs w:val="24"/>
          </w:rPr>
          <w:t xml:space="preserve"> №</w:t>
        </w:r>
        <w:r>
          <w:rPr>
            <w:rFonts w:ascii="Times New Roman" w:hAnsi="Times New Roman" w:cs="Times New Roman"/>
            <w:sz w:val="24"/>
            <w:szCs w:val="24"/>
          </w:rPr>
          <w:t xml:space="preserve"> 5</w:t>
        </w:r>
        <w:r w:rsidRPr="00716D24">
          <w:rPr>
            <w:rFonts w:ascii="Times New Roman" w:hAnsi="Times New Roman" w:cs="Times New Roman"/>
            <w:sz w:val="24"/>
            <w:szCs w:val="24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38 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 внесении изменений в решение Нерюнгринского районного Совета депутатов от 2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.12.201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6 № 5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33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«О бюджете Нерюнгринского района на 201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год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 на плановый период 2018 и 2019 годов</w:t>
        </w:r>
        <w:r w:rsidRPr="00B05903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»</w:t>
        </w:r>
      </w:hyperlink>
      <w:r w:rsidR="00685CD6">
        <w:rPr>
          <w:rFonts w:ascii="Times New Roman" w:hAnsi="Times New Roman" w:cs="Times New Roman"/>
          <w:sz w:val="24"/>
          <w:szCs w:val="24"/>
        </w:rPr>
        <w:t>.</w:t>
      </w:r>
    </w:p>
    <w:p w:rsidR="00411D04" w:rsidRDefault="00411D04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755">
        <w:rPr>
          <w:rFonts w:ascii="Times New Roman" w:hAnsi="Times New Roman" w:cs="Times New Roman"/>
          <w:sz w:val="24"/>
          <w:szCs w:val="24"/>
        </w:rPr>
        <w:t>Заключение подготовлено на основании предоставленных Нерюнгринской</w:t>
      </w:r>
      <w:r w:rsidRPr="00071C7D">
        <w:rPr>
          <w:rFonts w:ascii="Times New Roman" w:hAnsi="Times New Roman" w:cs="Times New Roman"/>
          <w:sz w:val="24"/>
          <w:szCs w:val="24"/>
        </w:rPr>
        <w:t xml:space="preserve"> районной администрацией</w:t>
      </w:r>
      <w:r w:rsidR="002744D6" w:rsidRPr="00071C7D">
        <w:rPr>
          <w:rFonts w:ascii="Times New Roman" w:hAnsi="Times New Roman" w:cs="Times New Roman"/>
          <w:sz w:val="24"/>
          <w:szCs w:val="24"/>
        </w:rPr>
        <w:t xml:space="preserve"> </w:t>
      </w:r>
      <w:r w:rsidRPr="00071C7D">
        <w:rPr>
          <w:rFonts w:ascii="Times New Roman" w:hAnsi="Times New Roman" w:cs="Times New Roman"/>
          <w:sz w:val="24"/>
          <w:szCs w:val="24"/>
        </w:rPr>
        <w:t>документов:</w:t>
      </w:r>
    </w:p>
    <w:p w:rsidR="004E1F62" w:rsidRDefault="00C747C2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об </w:t>
      </w:r>
      <w:proofErr w:type="gramStart"/>
      <w:r w:rsidR="004E1F62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4E1F62">
        <w:rPr>
          <w:rFonts w:ascii="Times New Roman" w:hAnsi="Times New Roman" w:cs="Times New Roman"/>
          <w:sz w:val="24"/>
          <w:szCs w:val="24"/>
        </w:rPr>
        <w:t xml:space="preserve"> бюджета (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1F62">
        <w:rPr>
          <w:rFonts w:ascii="Times New Roman" w:hAnsi="Times New Roman" w:cs="Times New Roman"/>
          <w:sz w:val="24"/>
          <w:szCs w:val="24"/>
        </w:rPr>
        <w:t>7).</w:t>
      </w:r>
    </w:p>
    <w:p w:rsidR="004E1F62" w:rsidRDefault="00C747C2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1F62">
        <w:rPr>
          <w:rFonts w:ascii="Times New Roman" w:hAnsi="Times New Roman" w:cs="Times New Roman"/>
          <w:sz w:val="24"/>
          <w:szCs w:val="24"/>
        </w:rPr>
        <w:t>. Отчет о движении денежных средств (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0503123).</w:t>
      </w:r>
    </w:p>
    <w:p w:rsidR="004E1F62" w:rsidRDefault="00C747C2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1F62">
        <w:rPr>
          <w:rFonts w:ascii="Times New Roman" w:hAnsi="Times New Roman" w:cs="Times New Roman"/>
          <w:sz w:val="24"/>
          <w:szCs w:val="24"/>
        </w:rPr>
        <w:t>. Отчет о кассовом поступлении и выбытии денежных средств (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E1F62">
        <w:rPr>
          <w:rFonts w:ascii="Times New Roman" w:hAnsi="Times New Roman" w:cs="Times New Roman"/>
          <w:sz w:val="24"/>
          <w:szCs w:val="24"/>
        </w:rPr>
        <w:t>орма по ОКУД 0503124).</w:t>
      </w:r>
    </w:p>
    <w:p w:rsidR="004E1F62" w:rsidRPr="00AA1E34" w:rsidRDefault="00084DDA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1F62">
        <w:rPr>
          <w:rFonts w:ascii="Times New Roman" w:hAnsi="Times New Roman" w:cs="Times New Roman"/>
          <w:sz w:val="24"/>
          <w:szCs w:val="24"/>
        </w:rPr>
        <w:t xml:space="preserve">. Отчет об </w:t>
      </w:r>
      <w:proofErr w:type="gramStart"/>
      <w:r w:rsidR="004E1F62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4E1F62">
        <w:rPr>
          <w:rFonts w:ascii="Times New Roman" w:hAnsi="Times New Roman" w:cs="Times New Roman"/>
          <w:sz w:val="24"/>
          <w:szCs w:val="24"/>
        </w:rPr>
        <w:t xml:space="preserve"> бюджета главного распорядителя, распорядителя, получателя </w:t>
      </w:r>
      <w:r w:rsidR="004E1F62" w:rsidRPr="00AA1E34">
        <w:rPr>
          <w:rFonts w:ascii="Times New Roman" w:hAnsi="Times New Roman" w:cs="Times New Roman"/>
          <w:sz w:val="24"/>
          <w:szCs w:val="24"/>
        </w:rPr>
        <w:t xml:space="preserve">бюджетных средств, главного администратора, администратора источников финансирования </w:t>
      </w:r>
      <w:r w:rsidR="004E1F62" w:rsidRPr="00AA1E34">
        <w:rPr>
          <w:rFonts w:ascii="Times New Roman" w:hAnsi="Times New Roman" w:cs="Times New Roman"/>
          <w:sz w:val="24"/>
          <w:szCs w:val="24"/>
        </w:rPr>
        <w:lastRenderedPageBreak/>
        <w:t>дефицита бюджета, главного администратора, администратора доходов бюджета (</w:t>
      </w:r>
      <w:r w:rsidR="00491E89">
        <w:rPr>
          <w:rFonts w:ascii="Times New Roman" w:hAnsi="Times New Roman" w:cs="Times New Roman"/>
          <w:sz w:val="24"/>
          <w:szCs w:val="24"/>
        </w:rPr>
        <w:t>ф</w:t>
      </w:r>
      <w:r w:rsidR="004E1F62" w:rsidRPr="00AA1E34">
        <w:rPr>
          <w:rFonts w:ascii="Times New Roman" w:hAnsi="Times New Roman" w:cs="Times New Roman"/>
          <w:sz w:val="24"/>
          <w:szCs w:val="24"/>
        </w:rPr>
        <w:t>орма по ОКУД 0503127).</w:t>
      </w:r>
    </w:p>
    <w:p w:rsidR="004E1F62" w:rsidRDefault="00491E89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4EA0">
        <w:rPr>
          <w:rFonts w:ascii="Times New Roman" w:hAnsi="Times New Roman" w:cs="Times New Roman"/>
          <w:sz w:val="24"/>
          <w:szCs w:val="24"/>
        </w:rPr>
        <w:t>Отчет о принятых бюджетных обязательствах (форма по ОКУД 0503128).</w:t>
      </w:r>
    </w:p>
    <w:p w:rsidR="00174EA0" w:rsidRDefault="00174EA0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23125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0503140).</w:t>
      </w:r>
    </w:p>
    <w:p w:rsidR="001B6909" w:rsidRPr="00AA1E34" w:rsidRDefault="00A23125" w:rsidP="004E1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Пояснительная записка (форма по ОКУД 0503160).</w:t>
      </w:r>
    </w:p>
    <w:p w:rsidR="001B6909" w:rsidRDefault="00A23125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20B5" w:rsidRPr="00AA1E34">
        <w:rPr>
          <w:rFonts w:ascii="Times New Roman" w:hAnsi="Times New Roman" w:cs="Times New Roman"/>
          <w:sz w:val="24"/>
          <w:szCs w:val="24"/>
        </w:rPr>
        <w:t>.</w:t>
      </w:r>
      <w:r w:rsidR="00431D0F" w:rsidRPr="00AA1E34">
        <w:rPr>
          <w:rFonts w:ascii="Times New Roman" w:hAnsi="Times New Roman" w:cs="Times New Roman"/>
          <w:sz w:val="24"/>
          <w:szCs w:val="24"/>
        </w:rPr>
        <w:t xml:space="preserve"> </w:t>
      </w:r>
      <w:r w:rsidR="00BC5E64" w:rsidRPr="00AA1E34">
        <w:rPr>
          <w:rFonts w:ascii="Times New Roman" w:hAnsi="Times New Roman" w:cs="Times New Roman"/>
          <w:sz w:val="24"/>
          <w:szCs w:val="24"/>
        </w:rPr>
        <w:t>Сведения</w:t>
      </w:r>
      <w:r w:rsidR="00BC5E64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BC5E64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C5E64">
        <w:rPr>
          <w:rFonts w:ascii="Times New Roman" w:hAnsi="Times New Roman" w:cs="Times New Roman"/>
          <w:sz w:val="24"/>
          <w:szCs w:val="24"/>
        </w:rPr>
        <w:t xml:space="preserve"> бюджета (форма по ОКУД 0503164).</w:t>
      </w:r>
    </w:p>
    <w:p w:rsidR="005720B5" w:rsidRPr="00AA1E34" w:rsidRDefault="00BC5E64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E1F62" w:rsidRPr="00AA1E34">
        <w:rPr>
          <w:rFonts w:ascii="Times New Roman" w:hAnsi="Times New Roman" w:cs="Times New Roman"/>
          <w:sz w:val="24"/>
          <w:szCs w:val="24"/>
        </w:rPr>
        <w:t>Сведения по дебиторской и кредиторской задолженности (</w:t>
      </w:r>
      <w:r>
        <w:rPr>
          <w:rFonts w:ascii="Times New Roman" w:hAnsi="Times New Roman" w:cs="Times New Roman"/>
          <w:sz w:val="24"/>
          <w:szCs w:val="24"/>
        </w:rPr>
        <w:t>ф</w:t>
      </w:r>
      <w:r w:rsidR="004E1F62" w:rsidRPr="00AA1E34">
        <w:rPr>
          <w:rFonts w:ascii="Times New Roman" w:hAnsi="Times New Roman" w:cs="Times New Roman"/>
          <w:sz w:val="24"/>
          <w:szCs w:val="24"/>
        </w:rPr>
        <w:t>орма по ОКУД 0503169).</w:t>
      </w:r>
    </w:p>
    <w:p w:rsidR="009D0DDE" w:rsidRDefault="009D0DDE" w:rsidP="009D0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Информация о долговых обязательствах, отраженных в муниципальной долговой книге МО «Нерюнгринский район».</w:t>
      </w:r>
    </w:p>
    <w:p w:rsidR="000952E2" w:rsidRPr="00AA1E34" w:rsidRDefault="000952E2" w:rsidP="00195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Default="00943C27" w:rsidP="00195E14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AA1E34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Default="00943C27" w:rsidP="00195E14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943C27">
        <w:rPr>
          <w:b/>
          <w:sz w:val="28"/>
          <w:szCs w:val="28"/>
        </w:rPr>
        <w:t xml:space="preserve"> бюджетного процесса</w:t>
      </w:r>
    </w:p>
    <w:p w:rsidR="007E04EC" w:rsidRDefault="00AC6101" w:rsidP="009D0DD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 xml:space="preserve">Согласно требованиям пункта 5 статьи 264.2 БК РФ отчет об исполнении бюджета Нерюнгринского района за январь – </w:t>
      </w:r>
      <w:r w:rsidR="009F3022">
        <w:rPr>
          <w:rFonts w:ascii="Times New Roman" w:hAnsi="Times New Roman" w:cs="Times New Roman"/>
          <w:b w:val="0"/>
          <w:color w:val="auto"/>
        </w:rPr>
        <w:t>июнь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9F3022">
        <w:rPr>
          <w:rFonts w:ascii="Times New Roman" w:hAnsi="Times New Roman" w:cs="Times New Roman"/>
          <w:b w:val="0"/>
          <w:color w:val="auto"/>
        </w:rPr>
        <w:t>7</w:t>
      </w:r>
      <w:r>
        <w:rPr>
          <w:rFonts w:ascii="Times New Roman" w:hAnsi="Times New Roman" w:cs="Times New Roman"/>
          <w:b w:val="0"/>
          <w:color w:val="auto"/>
        </w:rPr>
        <w:t xml:space="preserve"> года утвержден постановлением Нерюнгринской районной администрации от 2</w:t>
      </w:r>
      <w:r w:rsidR="009F3022">
        <w:rPr>
          <w:rFonts w:ascii="Times New Roman" w:hAnsi="Times New Roman" w:cs="Times New Roman"/>
          <w:b w:val="0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>.</w:t>
      </w:r>
      <w:r w:rsidR="009F3022">
        <w:rPr>
          <w:rFonts w:ascii="Times New Roman" w:hAnsi="Times New Roman" w:cs="Times New Roman"/>
          <w:b w:val="0"/>
          <w:color w:val="auto"/>
        </w:rPr>
        <w:t>07</w:t>
      </w:r>
      <w:r>
        <w:rPr>
          <w:rFonts w:ascii="Times New Roman" w:hAnsi="Times New Roman" w:cs="Times New Roman"/>
          <w:b w:val="0"/>
          <w:color w:val="auto"/>
        </w:rPr>
        <w:t>.201</w:t>
      </w:r>
      <w:r w:rsidR="009F3022">
        <w:rPr>
          <w:rFonts w:ascii="Times New Roman" w:hAnsi="Times New Roman" w:cs="Times New Roman"/>
          <w:b w:val="0"/>
          <w:color w:val="auto"/>
        </w:rPr>
        <w:t>7</w:t>
      </w:r>
      <w:r>
        <w:rPr>
          <w:rFonts w:ascii="Times New Roman" w:hAnsi="Times New Roman" w:cs="Times New Roman"/>
          <w:b w:val="0"/>
          <w:color w:val="auto"/>
        </w:rPr>
        <w:t xml:space="preserve"> № 13</w:t>
      </w:r>
      <w:r w:rsidR="009F3022">
        <w:rPr>
          <w:rFonts w:ascii="Times New Roman" w:hAnsi="Times New Roman" w:cs="Times New Roman"/>
          <w:b w:val="0"/>
          <w:color w:val="auto"/>
        </w:rPr>
        <w:t>16</w:t>
      </w:r>
      <w:r>
        <w:rPr>
          <w:rFonts w:ascii="Times New Roman" w:hAnsi="Times New Roman" w:cs="Times New Roman"/>
          <w:b w:val="0"/>
          <w:color w:val="auto"/>
        </w:rPr>
        <w:t xml:space="preserve"> «Об утверждении отчета об исполнении бюджета Нерюнгринского района за январь-</w:t>
      </w:r>
      <w:r w:rsidR="009F3022">
        <w:rPr>
          <w:rFonts w:ascii="Times New Roman" w:hAnsi="Times New Roman" w:cs="Times New Roman"/>
          <w:b w:val="0"/>
          <w:color w:val="auto"/>
        </w:rPr>
        <w:t>июнь</w:t>
      </w:r>
      <w:r>
        <w:rPr>
          <w:rFonts w:ascii="Times New Roman" w:hAnsi="Times New Roman" w:cs="Times New Roman"/>
          <w:b w:val="0"/>
          <w:color w:val="auto"/>
        </w:rPr>
        <w:t xml:space="preserve"> 201</w:t>
      </w:r>
      <w:r w:rsidR="009F3022">
        <w:rPr>
          <w:rFonts w:ascii="Times New Roman" w:hAnsi="Times New Roman" w:cs="Times New Roman"/>
          <w:b w:val="0"/>
          <w:color w:val="auto"/>
        </w:rPr>
        <w:t>7</w:t>
      </w:r>
      <w:r>
        <w:rPr>
          <w:rFonts w:ascii="Times New Roman" w:hAnsi="Times New Roman" w:cs="Times New Roman"/>
          <w:b w:val="0"/>
          <w:color w:val="auto"/>
        </w:rPr>
        <w:t xml:space="preserve"> года» и представлен в Контрольно-счетную палату в соответствии с пунктом </w:t>
      </w:r>
      <w:r w:rsidRPr="00F05A19">
        <w:rPr>
          <w:rFonts w:ascii="Times New Roman" w:hAnsi="Times New Roman" w:cs="Times New Roman"/>
          <w:b w:val="0"/>
          <w:color w:val="auto"/>
        </w:rPr>
        <w:t>5 статьи 60 главы 8 Положения о бюджетном процессе в Нерюнгринском районе</w:t>
      </w:r>
      <w:r w:rsidR="007E04EC" w:rsidRPr="00F05A19">
        <w:rPr>
          <w:rFonts w:ascii="Times New Roman" w:hAnsi="Times New Roman" w:cs="Times New Roman"/>
          <w:b w:val="0"/>
          <w:color w:val="auto"/>
        </w:rPr>
        <w:t>.</w:t>
      </w:r>
      <w:proofErr w:type="gramEnd"/>
    </w:p>
    <w:p w:rsidR="003E68C0" w:rsidRPr="00D066F7" w:rsidRDefault="003E68C0" w:rsidP="009D0DDE">
      <w:pPr>
        <w:pStyle w:val="a3"/>
        <w:widowControl w:val="0"/>
        <w:ind w:firstLine="709"/>
        <w:rPr>
          <w:sz w:val="24"/>
          <w:szCs w:val="24"/>
        </w:rPr>
      </w:pPr>
      <w:r w:rsidRPr="00D066F7">
        <w:rPr>
          <w:sz w:val="24"/>
          <w:szCs w:val="24"/>
          <w:lang w:eastAsia="ru-RU"/>
        </w:rPr>
        <w:t>Бюджет Нерюнгринского района на 201</w:t>
      </w:r>
      <w:r w:rsidR="003C6C34">
        <w:rPr>
          <w:sz w:val="24"/>
          <w:szCs w:val="24"/>
          <w:lang w:eastAsia="ru-RU"/>
        </w:rPr>
        <w:t>7</w:t>
      </w:r>
      <w:r w:rsidRPr="00D066F7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4C62BB">
        <w:rPr>
          <w:sz w:val="24"/>
          <w:szCs w:val="24"/>
        </w:rPr>
        <w:t xml:space="preserve"> </w:t>
      </w:r>
      <w:r w:rsidR="004C62BB">
        <w:rPr>
          <w:sz w:val="24"/>
          <w:szCs w:val="24"/>
        </w:rPr>
        <w:t>р</w:t>
      </w:r>
      <w:r w:rsidR="004C62BB" w:rsidRPr="00D066F7">
        <w:rPr>
          <w:sz w:val="24"/>
          <w:szCs w:val="24"/>
        </w:rPr>
        <w:t>ешением Нерюнгринского районного Совета депутатов Республики Саха (Якутия) от 2</w:t>
      </w:r>
      <w:r w:rsidR="00F05A19">
        <w:rPr>
          <w:sz w:val="24"/>
          <w:szCs w:val="24"/>
        </w:rPr>
        <w:t>0</w:t>
      </w:r>
      <w:r w:rsidR="004C62BB" w:rsidRPr="00D066F7">
        <w:rPr>
          <w:sz w:val="24"/>
          <w:szCs w:val="24"/>
        </w:rPr>
        <w:t>.12.201</w:t>
      </w:r>
      <w:r w:rsidR="003C6C34">
        <w:rPr>
          <w:sz w:val="24"/>
          <w:szCs w:val="24"/>
        </w:rPr>
        <w:t>6</w:t>
      </w:r>
      <w:r w:rsidR="004C62BB" w:rsidRPr="00D066F7">
        <w:rPr>
          <w:sz w:val="24"/>
          <w:szCs w:val="24"/>
        </w:rPr>
        <w:t xml:space="preserve"> № </w:t>
      </w:r>
      <w:r w:rsidR="00F05A19">
        <w:rPr>
          <w:sz w:val="24"/>
          <w:szCs w:val="24"/>
        </w:rPr>
        <w:t>5</w:t>
      </w:r>
      <w:r w:rsidR="004C62BB" w:rsidRPr="00D066F7">
        <w:rPr>
          <w:sz w:val="24"/>
          <w:szCs w:val="24"/>
        </w:rPr>
        <w:t>-</w:t>
      </w:r>
      <w:r w:rsidR="00F05A19">
        <w:rPr>
          <w:sz w:val="24"/>
          <w:szCs w:val="24"/>
        </w:rPr>
        <w:t>33</w:t>
      </w:r>
      <w:r w:rsidR="004C62BB" w:rsidRPr="00D066F7">
        <w:rPr>
          <w:sz w:val="24"/>
          <w:szCs w:val="24"/>
        </w:rPr>
        <w:t xml:space="preserve"> </w:t>
      </w:r>
      <w:r w:rsidR="004C62BB" w:rsidRPr="00D066F7">
        <w:rPr>
          <w:sz w:val="24"/>
          <w:szCs w:val="24"/>
          <w:lang w:eastAsia="ru-RU"/>
        </w:rPr>
        <w:t>«О бюджете Нерюнгринского района на 201</w:t>
      </w:r>
      <w:r w:rsidR="00F05A19">
        <w:rPr>
          <w:sz w:val="24"/>
          <w:szCs w:val="24"/>
          <w:lang w:eastAsia="ru-RU"/>
        </w:rPr>
        <w:t>7</w:t>
      </w:r>
      <w:r w:rsidR="004C62BB" w:rsidRPr="00D066F7">
        <w:rPr>
          <w:sz w:val="24"/>
          <w:szCs w:val="24"/>
          <w:lang w:eastAsia="ru-RU"/>
        </w:rPr>
        <w:t xml:space="preserve"> год</w:t>
      </w:r>
      <w:r w:rsidR="00F05A19">
        <w:rPr>
          <w:sz w:val="24"/>
          <w:szCs w:val="24"/>
          <w:lang w:eastAsia="ru-RU"/>
        </w:rPr>
        <w:t xml:space="preserve"> и на плановый период 2018 и 2019 годов</w:t>
      </w:r>
      <w:r w:rsidR="004C62BB" w:rsidRPr="00D066F7">
        <w:rPr>
          <w:sz w:val="24"/>
          <w:szCs w:val="24"/>
          <w:lang w:eastAsia="ru-RU"/>
        </w:rPr>
        <w:t>»</w:t>
      </w:r>
      <w:r w:rsidR="00A16704" w:rsidRPr="00D066F7">
        <w:rPr>
          <w:sz w:val="24"/>
          <w:szCs w:val="24"/>
          <w:lang w:eastAsia="ru-RU"/>
        </w:rPr>
        <w:t>. Основные характеристики утвержденного бюджета соотве</w:t>
      </w:r>
      <w:r w:rsidR="00642A9D">
        <w:rPr>
          <w:sz w:val="24"/>
          <w:szCs w:val="24"/>
          <w:lang w:eastAsia="ru-RU"/>
        </w:rPr>
        <w:t>т</w:t>
      </w:r>
      <w:r w:rsidR="00A16704" w:rsidRPr="00D066F7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D066F7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943C27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E4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муниципального образования «Нерюнгринский район» за </w:t>
      </w:r>
      <w:r w:rsidR="00B124B3">
        <w:rPr>
          <w:rFonts w:ascii="Times New Roman" w:hAnsi="Times New Roman" w:cs="Times New Roman"/>
          <w:b/>
          <w:sz w:val="28"/>
          <w:szCs w:val="28"/>
        </w:rPr>
        <w:t>1</w:t>
      </w:r>
      <w:r w:rsidR="00FA1CDC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Pr="006B26E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34B7E">
        <w:rPr>
          <w:rFonts w:ascii="Times New Roman" w:hAnsi="Times New Roman" w:cs="Times New Roman"/>
          <w:b/>
          <w:sz w:val="28"/>
          <w:szCs w:val="28"/>
        </w:rPr>
        <w:t>7</w:t>
      </w:r>
      <w:r w:rsidRPr="006B26E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1269" w:rsidRDefault="00C2548A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</w:t>
      </w:r>
      <w:r w:rsidR="009D1933">
        <w:rPr>
          <w:rFonts w:ascii="Times New Roman" w:hAnsi="Times New Roman" w:cs="Times New Roman"/>
          <w:sz w:val="24"/>
          <w:szCs w:val="24"/>
        </w:rPr>
        <w:t>на 201</w:t>
      </w:r>
      <w:r w:rsidR="00934B7E">
        <w:rPr>
          <w:rFonts w:ascii="Times New Roman" w:hAnsi="Times New Roman" w:cs="Times New Roman"/>
          <w:sz w:val="24"/>
          <w:szCs w:val="24"/>
        </w:rPr>
        <w:t>7</w:t>
      </w:r>
      <w:r w:rsidR="009D193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>
        <w:rPr>
          <w:rFonts w:ascii="Times New Roman" w:hAnsi="Times New Roman" w:cs="Times New Roman"/>
          <w:sz w:val="24"/>
          <w:szCs w:val="24"/>
        </w:rPr>
        <w:t>Положением о бюджетном процессе в Нерюнгринском районе.</w:t>
      </w:r>
      <w:r w:rsidR="00220A3E">
        <w:rPr>
          <w:rFonts w:ascii="Times New Roman" w:hAnsi="Times New Roman" w:cs="Times New Roman"/>
          <w:sz w:val="24"/>
          <w:szCs w:val="24"/>
        </w:rPr>
        <w:t xml:space="preserve"> </w:t>
      </w:r>
      <w:r w:rsidR="009C1BD3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>
        <w:rPr>
          <w:rFonts w:ascii="Times New Roman" w:hAnsi="Times New Roman" w:cs="Times New Roman"/>
          <w:sz w:val="24"/>
          <w:szCs w:val="24"/>
        </w:rPr>
        <w:t>бюджет</w:t>
      </w:r>
      <w:r w:rsidR="00611269">
        <w:rPr>
          <w:rFonts w:ascii="Times New Roman" w:hAnsi="Times New Roman" w:cs="Times New Roman"/>
          <w:sz w:val="24"/>
          <w:szCs w:val="24"/>
        </w:rPr>
        <w:t>а</w:t>
      </w:r>
      <w:r w:rsidR="009C1BD3">
        <w:rPr>
          <w:rFonts w:ascii="Times New Roman" w:hAnsi="Times New Roman" w:cs="Times New Roman"/>
          <w:sz w:val="24"/>
          <w:szCs w:val="24"/>
        </w:rPr>
        <w:t xml:space="preserve"> </w:t>
      </w:r>
      <w:r w:rsidR="00057625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11269">
        <w:rPr>
          <w:rFonts w:ascii="Times New Roman" w:hAnsi="Times New Roman" w:cs="Times New Roman"/>
          <w:sz w:val="24"/>
          <w:szCs w:val="24"/>
        </w:rPr>
        <w:t xml:space="preserve"> на 201</w:t>
      </w:r>
      <w:r w:rsidR="00934B7E">
        <w:rPr>
          <w:rFonts w:ascii="Times New Roman" w:hAnsi="Times New Roman" w:cs="Times New Roman"/>
          <w:sz w:val="24"/>
          <w:szCs w:val="24"/>
        </w:rPr>
        <w:t>7</w:t>
      </w:r>
      <w:r w:rsidR="00611269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9F5A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5AA6"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5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F5AA6" w:rsidRPr="009F5AA6">
        <w:rPr>
          <w:rFonts w:ascii="Times New Roman" w:hAnsi="Times New Roman" w:cs="Times New Roman"/>
          <w:color w:val="000000"/>
          <w:sz w:val="24"/>
          <w:szCs w:val="24"/>
        </w:rPr>
        <w:t>392</w:t>
      </w:r>
      <w:r w:rsidR="009F5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AA6" w:rsidRPr="009F5AA6">
        <w:rPr>
          <w:rFonts w:ascii="Times New Roman" w:hAnsi="Times New Roman" w:cs="Times New Roman"/>
          <w:color w:val="000000"/>
          <w:sz w:val="24"/>
          <w:szCs w:val="24"/>
        </w:rPr>
        <w:t>240,6</w:t>
      </w:r>
      <w:r w:rsidR="009F5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из них налоговые и неналоговые доходы в сумме </w:t>
      </w:r>
      <w:r w:rsidR="00661BF3">
        <w:rPr>
          <w:rFonts w:ascii="Times New Roman" w:hAnsi="Times New Roman" w:cs="Times New Roman"/>
          <w:sz w:val="24"/>
          <w:szCs w:val="24"/>
        </w:rPr>
        <w:t>1 047 186,2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2 3</w:t>
      </w:r>
      <w:r w:rsidR="00661BF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61BF3">
        <w:rPr>
          <w:rFonts w:ascii="Times New Roman" w:hAnsi="Times New Roman" w:cs="Times New Roman"/>
          <w:sz w:val="24"/>
          <w:szCs w:val="24"/>
        </w:rPr>
        <w:t>054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1B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из них межбюджетные трансферты из государственного бюджета Республики Саха (Якутия) в сумме 2 33</w:t>
      </w:r>
      <w:r w:rsidR="00661B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61BF3">
        <w:rPr>
          <w:rFonts w:ascii="Times New Roman" w:hAnsi="Times New Roman" w:cs="Times New Roman"/>
          <w:sz w:val="24"/>
          <w:szCs w:val="24"/>
        </w:rPr>
        <w:t>038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1B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Общий объем расходов бюджета Нерюнгринского района в сумме 3</w:t>
      </w:r>
      <w:r w:rsidR="007743F7">
        <w:rPr>
          <w:rFonts w:ascii="Times New Roman" w:hAnsi="Times New Roman" w:cs="Times New Roman"/>
          <w:sz w:val="24"/>
          <w:szCs w:val="24"/>
        </w:rPr>
        <w:t> 386 185,6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Default="00611269" w:rsidP="0005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Профицит бюджета Нерюнгринского района в сумме </w:t>
      </w:r>
      <w:r w:rsidR="007743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743F7">
        <w:rPr>
          <w:rFonts w:ascii="Times New Roman" w:hAnsi="Times New Roman" w:cs="Times New Roman"/>
          <w:sz w:val="24"/>
          <w:szCs w:val="24"/>
        </w:rPr>
        <w:t>055</w:t>
      </w:r>
      <w:r>
        <w:rPr>
          <w:rFonts w:ascii="Times New Roman" w:hAnsi="Times New Roman" w:cs="Times New Roman"/>
          <w:sz w:val="24"/>
          <w:szCs w:val="24"/>
        </w:rPr>
        <w:t xml:space="preserve">,0 тыс. рублей, который в полном объеме направляется на погашение </w:t>
      </w:r>
      <w:r w:rsidR="007743F7">
        <w:rPr>
          <w:rFonts w:ascii="Times New Roman" w:hAnsi="Times New Roman" w:cs="Times New Roman"/>
          <w:sz w:val="24"/>
          <w:szCs w:val="24"/>
        </w:rPr>
        <w:t>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6E2D" w:rsidRPr="00716D24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2D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F7B6E">
        <w:rPr>
          <w:rFonts w:ascii="Times New Roman" w:hAnsi="Times New Roman" w:cs="Times New Roman"/>
          <w:sz w:val="24"/>
          <w:szCs w:val="24"/>
        </w:rPr>
        <w:t>6</w:t>
      </w:r>
      <w:r w:rsidRPr="006542D8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057625" w:rsidRPr="006542D8">
        <w:rPr>
          <w:rFonts w:ascii="Times New Roman" w:hAnsi="Times New Roman" w:cs="Times New Roman"/>
          <w:sz w:val="24"/>
          <w:szCs w:val="24"/>
        </w:rPr>
        <w:t>201</w:t>
      </w:r>
      <w:r w:rsidR="000F7B6E">
        <w:rPr>
          <w:rFonts w:ascii="Times New Roman" w:hAnsi="Times New Roman" w:cs="Times New Roman"/>
          <w:sz w:val="24"/>
          <w:szCs w:val="24"/>
        </w:rPr>
        <w:t>7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6542D8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57625" w:rsidRPr="006542D8">
        <w:rPr>
          <w:rFonts w:ascii="Times New Roman" w:hAnsi="Times New Roman" w:cs="Times New Roman"/>
          <w:sz w:val="24"/>
          <w:szCs w:val="24"/>
        </w:rPr>
        <w:t xml:space="preserve">  изменения</w:t>
      </w:r>
      <w:r w:rsidRPr="006542D8">
        <w:rPr>
          <w:rFonts w:ascii="Times New Roman" w:hAnsi="Times New Roman" w:cs="Times New Roman"/>
          <w:sz w:val="24"/>
          <w:szCs w:val="24"/>
        </w:rPr>
        <w:t xml:space="preserve"> и дополнения вносились </w:t>
      </w:r>
      <w:r w:rsidR="00685CD6">
        <w:rPr>
          <w:rFonts w:ascii="Times New Roman" w:hAnsi="Times New Roman" w:cs="Times New Roman"/>
          <w:sz w:val="24"/>
          <w:szCs w:val="24"/>
        </w:rPr>
        <w:t>четыре</w:t>
      </w:r>
      <w:r w:rsidRPr="006542D8">
        <w:rPr>
          <w:rFonts w:ascii="Times New Roman" w:hAnsi="Times New Roman" w:cs="Times New Roman"/>
          <w:sz w:val="24"/>
          <w:szCs w:val="24"/>
        </w:rPr>
        <w:t xml:space="preserve"> раза</w:t>
      </w:r>
      <w:r w:rsidR="00E80012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716D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D96E2D" w:rsidRPr="00716D24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="000F7B6E" w:rsidRPr="000F7B6E">
        <w:rPr>
          <w:rFonts w:ascii="Times New Roman" w:hAnsi="Times New Roman" w:cs="Times New Roman"/>
          <w:sz w:val="24"/>
          <w:szCs w:val="24"/>
        </w:rPr>
        <w:t>от 28.02.2017 № 1-34</w:t>
      </w:r>
      <w:r w:rsidRPr="00716D24">
        <w:rPr>
          <w:rFonts w:ascii="Times New Roman" w:hAnsi="Times New Roman" w:cs="Times New Roman"/>
          <w:sz w:val="24"/>
          <w:szCs w:val="24"/>
        </w:rPr>
        <w:t>;</w:t>
      </w:r>
    </w:p>
    <w:p w:rsidR="00D96E2D" w:rsidRPr="00716D24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от </w:t>
      </w:r>
      <w:r w:rsidR="000F7B6E" w:rsidRPr="000F7B6E">
        <w:rPr>
          <w:rFonts w:ascii="Times New Roman" w:hAnsi="Times New Roman" w:cs="Times New Roman"/>
          <w:sz w:val="24"/>
          <w:szCs w:val="24"/>
        </w:rPr>
        <w:t>25.04.2017 № 2-36</w:t>
      </w:r>
      <w:r w:rsidRPr="00716D24">
        <w:rPr>
          <w:rFonts w:ascii="Times New Roman" w:hAnsi="Times New Roman" w:cs="Times New Roman"/>
          <w:sz w:val="24"/>
          <w:szCs w:val="24"/>
        </w:rPr>
        <w:t>;</w:t>
      </w:r>
    </w:p>
    <w:p w:rsidR="00D96E2D" w:rsidRPr="00716D24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от </w:t>
      </w:r>
      <w:r w:rsidR="00576DF2" w:rsidRPr="00576DF2">
        <w:rPr>
          <w:rFonts w:ascii="Times New Roman" w:hAnsi="Times New Roman" w:cs="Times New Roman"/>
          <w:sz w:val="24"/>
          <w:szCs w:val="24"/>
        </w:rPr>
        <w:t>18.05.2017 № 3-37</w:t>
      </w:r>
      <w:r w:rsidRPr="00716D24">
        <w:rPr>
          <w:rFonts w:ascii="Times New Roman" w:hAnsi="Times New Roman" w:cs="Times New Roman"/>
          <w:sz w:val="24"/>
          <w:szCs w:val="24"/>
        </w:rPr>
        <w:t>;</w:t>
      </w:r>
    </w:p>
    <w:p w:rsidR="00A42DA9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D24">
        <w:rPr>
          <w:rFonts w:ascii="Times New Roman" w:hAnsi="Times New Roman" w:cs="Times New Roman"/>
          <w:sz w:val="24"/>
          <w:szCs w:val="24"/>
        </w:rPr>
        <w:t xml:space="preserve">- решения сессии Нерюнгринского районного Совета депутатов </w:t>
      </w:r>
      <w:r w:rsidR="00A42DA9">
        <w:rPr>
          <w:rFonts w:ascii="Times New Roman" w:hAnsi="Times New Roman" w:cs="Times New Roman"/>
          <w:sz w:val="24"/>
          <w:szCs w:val="24"/>
        </w:rPr>
        <w:t xml:space="preserve">от </w:t>
      </w:r>
      <w:r w:rsidR="00E61DAC">
        <w:rPr>
          <w:rFonts w:ascii="Times New Roman" w:hAnsi="Times New Roman" w:cs="Times New Roman"/>
          <w:sz w:val="24"/>
          <w:szCs w:val="24"/>
        </w:rPr>
        <w:t>28</w:t>
      </w:r>
      <w:r w:rsidRPr="00716D24">
        <w:rPr>
          <w:rFonts w:ascii="Times New Roman" w:hAnsi="Times New Roman" w:cs="Times New Roman"/>
          <w:sz w:val="24"/>
          <w:szCs w:val="24"/>
        </w:rPr>
        <w:t>.</w:t>
      </w:r>
      <w:r w:rsidR="00A42DA9">
        <w:rPr>
          <w:rFonts w:ascii="Times New Roman" w:hAnsi="Times New Roman" w:cs="Times New Roman"/>
          <w:sz w:val="24"/>
          <w:szCs w:val="24"/>
        </w:rPr>
        <w:t>0</w:t>
      </w:r>
      <w:r w:rsidR="00E61DAC">
        <w:rPr>
          <w:rFonts w:ascii="Times New Roman" w:hAnsi="Times New Roman" w:cs="Times New Roman"/>
          <w:sz w:val="24"/>
          <w:szCs w:val="24"/>
        </w:rPr>
        <w:t>6</w:t>
      </w:r>
      <w:r w:rsidRPr="00716D24">
        <w:rPr>
          <w:rFonts w:ascii="Times New Roman" w:hAnsi="Times New Roman" w:cs="Times New Roman"/>
          <w:sz w:val="24"/>
          <w:szCs w:val="24"/>
        </w:rPr>
        <w:t>.201</w:t>
      </w:r>
      <w:r w:rsidR="00E61DAC">
        <w:rPr>
          <w:rFonts w:ascii="Times New Roman" w:hAnsi="Times New Roman" w:cs="Times New Roman"/>
          <w:sz w:val="24"/>
          <w:szCs w:val="24"/>
        </w:rPr>
        <w:t>7</w:t>
      </w:r>
      <w:r w:rsidRPr="00716D2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DAC">
        <w:rPr>
          <w:rFonts w:ascii="Times New Roman" w:hAnsi="Times New Roman" w:cs="Times New Roman"/>
          <w:sz w:val="24"/>
          <w:szCs w:val="24"/>
        </w:rPr>
        <w:t>5</w:t>
      </w:r>
      <w:r w:rsidRPr="00716D24">
        <w:rPr>
          <w:rFonts w:ascii="Times New Roman" w:hAnsi="Times New Roman" w:cs="Times New Roman"/>
          <w:sz w:val="24"/>
          <w:szCs w:val="24"/>
        </w:rPr>
        <w:t>-</w:t>
      </w:r>
      <w:r w:rsidR="00A42DA9">
        <w:rPr>
          <w:rFonts w:ascii="Times New Roman" w:hAnsi="Times New Roman" w:cs="Times New Roman"/>
          <w:sz w:val="24"/>
          <w:szCs w:val="24"/>
        </w:rPr>
        <w:t>3</w:t>
      </w:r>
      <w:r w:rsidR="00E61DAC">
        <w:rPr>
          <w:rFonts w:ascii="Times New Roman" w:hAnsi="Times New Roman" w:cs="Times New Roman"/>
          <w:sz w:val="24"/>
          <w:szCs w:val="24"/>
        </w:rPr>
        <w:t>8</w:t>
      </w:r>
      <w:r w:rsidRPr="00716D24">
        <w:rPr>
          <w:rFonts w:ascii="Times New Roman" w:hAnsi="Times New Roman" w:cs="Times New Roman"/>
          <w:sz w:val="24"/>
          <w:szCs w:val="24"/>
        </w:rPr>
        <w:t>.</w:t>
      </w:r>
    </w:p>
    <w:p w:rsidR="00D96E2D" w:rsidRDefault="00D96E2D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90">
        <w:rPr>
          <w:rFonts w:ascii="Times New Roman" w:hAnsi="Times New Roman" w:cs="Times New Roman"/>
          <w:sz w:val="24"/>
          <w:szCs w:val="24"/>
        </w:rPr>
        <w:t>Изменения и дополнения в бюджет приняты в связи с: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2190">
        <w:rPr>
          <w:rFonts w:ascii="Times New Roman" w:hAnsi="Times New Roman" w:cs="Times New Roman"/>
          <w:sz w:val="24"/>
          <w:szCs w:val="24"/>
        </w:rPr>
        <w:t>ключением в бюджет средств Государственного бюджета РС (Я) (субсидий, субвенций,</w:t>
      </w:r>
      <w:r w:rsidR="009D4161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трансфертов)</w:t>
      </w:r>
      <w:r>
        <w:rPr>
          <w:rFonts w:ascii="Times New Roman" w:hAnsi="Times New Roman" w:cs="Times New Roman"/>
          <w:sz w:val="24"/>
          <w:szCs w:val="24"/>
        </w:rPr>
        <w:t>;</w:t>
      </w:r>
      <w:r w:rsidR="00282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A2190">
        <w:rPr>
          <w:rFonts w:ascii="Times New Roman" w:hAnsi="Times New Roman" w:cs="Times New Roman"/>
          <w:sz w:val="24"/>
          <w:szCs w:val="24"/>
        </w:rPr>
        <w:t xml:space="preserve">точнением межбюджетных трансфертов на исполнение </w:t>
      </w:r>
      <w:r w:rsidR="009D4161">
        <w:rPr>
          <w:rFonts w:ascii="Times New Roman" w:hAnsi="Times New Roman" w:cs="Times New Roman"/>
          <w:sz w:val="24"/>
          <w:szCs w:val="24"/>
        </w:rPr>
        <w:t>переданных полномочий поселений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7A2190">
        <w:rPr>
          <w:rFonts w:ascii="Times New Roman" w:hAnsi="Times New Roman" w:cs="Times New Roman"/>
          <w:sz w:val="24"/>
          <w:szCs w:val="24"/>
        </w:rPr>
        <w:t>несением изменений в бюджетную классификацию, передвижкой расходов по кодам бюджетной классификации, распределением резервного фонда.</w:t>
      </w:r>
    </w:p>
    <w:p w:rsidR="00D96E2D" w:rsidRPr="004E37D5" w:rsidRDefault="005E1425" w:rsidP="00242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7D5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от </w:t>
      </w:r>
      <w:r w:rsidR="00637A1E">
        <w:rPr>
          <w:rFonts w:ascii="Times New Roman" w:hAnsi="Times New Roman" w:cs="Times New Roman"/>
          <w:sz w:val="24"/>
          <w:szCs w:val="24"/>
        </w:rPr>
        <w:t>28</w:t>
      </w:r>
      <w:r w:rsidRPr="004E37D5">
        <w:rPr>
          <w:rFonts w:ascii="Times New Roman" w:hAnsi="Times New Roman" w:cs="Times New Roman"/>
          <w:sz w:val="24"/>
          <w:szCs w:val="24"/>
        </w:rPr>
        <w:t>.0</w:t>
      </w:r>
      <w:r w:rsidR="00637A1E">
        <w:rPr>
          <w:rFonts w:ascii="Times New Roman" w:hAnsi="Times New Roman" w:cs="Times New Roman"/>
          <w:sz w:val="24"/>
          <w:szCs w:val="24"/>
        </w:rPr>
        <w:t>6</w:t>
      </w:r>
      <w:r w:rsidRPr="004E37D5">
        <w:rPr>
          <w:rFonts w:ascii="Times New Roman" w:hAnsi="Times New Roman" w:cs="Times New Roman"/>
          <w:sz w:val="24"/>
          <w:szCs w:val="24"/>
        </w:rPr>
        <w:t>.201</w:t>
      </w:r>
      <w:r w:rsidR="00637A1E">
        <w:rPr>
          <w:rFonts w:ascii="Times New Roman" w:hAnsi="Times New Roman" w:cs="Times New Roman"/>
          <w:sz w:val="24"/>
          <w:szCs w:val="24"/>
        </w:rPr>
        <w:t>7</w:t>
      </w:r>
      <w:r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637A1E">
        <w:rPr>
          <w:rFonts w:ascii="Times New Roman" w:hAnsi="Times New Roman" w:cs="Times New Roman"/>
          <w:sz w:val="24"/>
          <w:szCs w:val="24"/>
        </w:rPr>
        <w:t>5</w:t>
      </w:r>
      <w:r w:rsidRPr="004E37D5">
        <w:rPr>
          <w:rFonts w:ascii="Times New Roman" w:hAnsi="Times New Roman" w:cs="Times New Roman"/>
          <w:sz w:val="24"/>
          <w:szCs w:val="24"/>
        </w:rPr>
        <w:t>-3</w:t>
      </w:r>
      <w:r w:rsidR="00637A1E">
        <w:rPr>
          <w:rFonts w:ascii="Times New Roman" w:hAnsi="Times New Roman" w:cs="Times New Roman"/>
          <w:sz w:val="24"/>
          <w:szCs w:val="24"/>
        </w:rPr>
        <w:t>8</w:t>
      </w:r>
      <w:r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1D2755">
        <w:rPr>
          <w:rFonts w:ascii="Times New Roman" w:hAnsi="Times New Roman" w:cs="Times New Roman"/>
          <w:sz w:val="24"/>
          <w:szCs w:val="24"/>
        </w:rPr>
        <w:t>0</w:t>
      </w:r>
      <w:r w:rsidRPr="004E37D5">
        <w:rPr>
          <w:rFonts w:ascii="Times New Roman" w:hAnsi="Times New Roman" w:cs="Times New Roman"/>
          <w:sz w:val="24"/>
          <w:szCs w:val="24"/>
        </w:rPr>
        <w:t>.12.201</w:t>
      </w:r>
      <w:r w:rsidR="001D2755">
        <w:rPr>
          <w:rFonts w:ascii="Times New Roman" w:hAnsi="Times New Roman" w:cs="Times New Roman"/>
          <w:sz w:val="24"/>
          <w:szCs w:val="24"/>
        </w:rPr>
        <w:t>6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Pr="004E37D5"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 w:rsidR="001D2755">
        <w:rPr>
          <w:rFonts w:ascii="Times New Roman" w:hAnsi="Times New Roman" w:cs="Times New Roman"/>
          <w:sz w:val="24"/>
          <w:szCs w:val="24"/>
        </w:rPr>
        <w:t>5</w:t>
      </w:r>
      <w:r w:rsidRPr="004E37D5">
        <w:rPr>
          <w:rFonts w:ascii="Times New Roman" w:hAnsi="Times New Roman" w:cs="Times New Roman"/>
          <w:sz w:val="24"/>
          <w:szCs w:val="24"/>
        </w:rPr>
        <w:t>-</w:t>
      </w:r>
      <w:r w:rsidR="001D2755">
        <w:rPr>
          <w:rFonts w:ascii="Times New Roman" w:hAnsi="Times New Roman" w:cs="Times New Roman"/>
          <w:sz w:val="24"/>
          <w:szCs w:val="24"/>
        </w:rPr>
        <w:t>33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«О бюджете Нерюнгринского района на 201</w:t>
      </w:r>
      <w:r w:rsidR="001D2755">
        <w:rPr>
          <w:rFonts w:ascii="Times New Roman" w:hAnsi="Times New Roman" w:cs="Times New Roman"/>
          <w:sz w:val="24"/>
          <w:szCs w:val="24"/>
        </w:rPr>
        <w:t>7</w:t>
      </w:r>
      <w:r w:rsidR="00D96E2D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1D2755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годов»</w:t>
      </w:r>
      <w:r w:rsidRPr="004E37D5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4E37D5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D96E2D" w:rsidRPr="004E37D5">
        <w:rPr>
          <w:rFonts w:ascii="Times New Roman" w:hAnsi="Times New Roman" w:cs="Times New Roman"/>
          <w:sz w:val="24"/>
          <w:szCs w:val="24"/>
        </w:rPr>
        <w:t>:</w:t>
      </w:r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CE604A">
        <w:rPr>
          <w:rFonts w:ascii="Times New Roman" w:hAnsi="Times New Roman" w:cs="Times New Roman"/>
          <w:sz w:val="24"/>
          <w:szCs w:val="24"/>
        </w:rPr>
        <w:t>ов</w:t>
      </w:r>
      <w:r w:rsidRPr="00CE604A">
        <w:rPr>
          <w:rFonts w:ascii="Times New Roman" w:hAnsi="Times New Roman" w:cs="Times New Roman"/>
          <w:sz w:val="24"/>
          <w:szCs w:val="24"/>
        </w:rPr>
        <w:t xml:space="preserve"> Нерюнгринского района  в сумме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995059" w:rsidRPr="00CE604A">
        <w:rPr>
          <w:rFonts w:ascii="Times New Roman" w:hAnsi="Times New Roman" w:cs="Times New Roman"/>
          <w:sz w:val="24"/>
          <w:szCs w:val="24"/>
        </w:rPr>
        <w:t>5 506 024,4</w:t>
      </w:r>
      <w:r w:rsidRPr="00CE604A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D96E2D" w:rsidRPr="00CE604A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а Нерюнгринского района в сумме </w:t>
      </w:r>
      <w:r w:rsidR="00995059" w:rsidRPr="00CE604A">
        <w:rPr>
          <w:rFonts w:ascii="Times New Roman" w:hAnsi="Times New Roman" w:cs="Times New Roman"/>
          <w:sz w:val="24"/>
          <w:szCs w:val="24"/>
        </w:rPr>
        <w:t>5 587 507,4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96E2D" w:rsidRPr="004E37D5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4A">
        <w:rPr>
          <w:rFonts w:ascii="Times New Roman" w:hAnsi="Times New Roman" w:cs="Times New Roman"/>
          <w:sz w:val="24"/>
          <w:szCs w:val="24"/>
        </w:rPr>
        <w:t>-</w:t>
      </w:r>
      <w:r w:rsidR="001D2755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CE604A">
        <w:rPr>
          <w:rFonts w:ascii="Times New Roman" w:hAnsi="Times New Roman" w:cs="Times New Roman"/>
          <w:sz w:val="24"/>
          <w:szCs w:val="24"/>
        </w:rPr>
        <w:t>а Нерюнгринского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5333E" w:rsidRPr="00CE604A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="0009635D" w:rsidRPr="00CE604A">
        <w:rPr>
          <w:rFonts w:ascii="Times New Roman" w:hAnsi="Times New Roman" w:cs="Times New Roman"/>
          <w:sz w:val="24"/>
          <w:szCs w:val="24"/>
        </w:rPr>
        <w:t>81 483,0</w:t>
      </w:r>
      <w:r w:rsidR="00A5333E" w:rsidRPr="00CE604A">
        <w:rPr>
          <w:rFonts w:ascii="Times New Roman" w:hAnsi="Times New Roman" w:cs="Times New Roman"/>
          <w:sz w:val="24"/>
          <w:szCs w:val="24"/>
        </w:rPr>
        <w:t xml:space="preserve"> </w:t>
      </w:r>
      <w:r w:rsidRPr="00CE604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A5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385A53">
        <w:rPr>
          <w:rFonts w:ascii="Times New Roman" w:hAnsi="Times New Roman" w:cs="Times New Roman"/>
          <w:sz w:val="24"/>
          <w:szCs w:val="24"/>
        </w:rPr>
        <w:t>оценк</w:t>
      </w:r>
      <w:r w:rsidRPr="00385A53">
        <w:rPr>
          <w:rFonts w:ascii="Times New Roman" w:hAnsi="Times New Roman" w:cs="Times New Roman"/>
          <w:sz w:val="24"/>
          <w:szCs w:val="24"/>
        </w:rPr>
        <w:t>и</w:t>
      </w:r>
      <w:r w:rsidR="00C82D20" w:rsidRPr="00385A53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561EAB" w:rsidRPr="00385A5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26836" w:rsidRPr="00385A53">
        <w:rPr>
          <w:rFonts w:ascii="Times New Roman" w:hAnsi="Times New Roman" w:cs="Times New Roman"/>
          <w:sz w:val="24"/>
          <w:szCs w:val="24"/>
        </w:rPr>
        <w:t>Нерюнгринск</w:t>
      </w:r>
      <w:r w:rsidR="00561EAB" w:rsidRPr="00385A53">
        <w:rPr>
          <w:rFonts w:ascii="Times New Roman" w:hAnsi="Times New Roman" w:cs="Times New Roman"/>
          <w:sz w:val="24"/>
          <w:szCs w:val="24"/>
        </w:rPr>
        <w:t>ий</w:t>
      </w:r>
      <w:r w:rsidR="00226836" w:rsidRPr="00385A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» за </w:t>
      </w:r>
      <w:r w:rsidR="00582019">
        <w:rPr>
          <w:rFonts w:ascii="Times New Roman" w:hAnsi="Times New Roman" w:cs="Times New Roman"/>
          <w:sz w:val="24"/>
          <w:szCs w:val="24"/>
        </w:rPr>
        <w:t>первое полугодие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201</w:t>
      </w:r>
      <w:r w:rsidR="0009635D">
        <w:rPr>
          <w:rFonts w:ascii="Times New Roman" w:hAnsi="Times New Roman" w:cs="Times New Roman"/>
          <w:sz w:val="24"/>
          <w:szCs w:val="24"/>
        </w:rPr>
        <w:t>7</w:t>
      </w:r>
      <w:r w:rsidR="00561EAB" w:rsidRPr="00385A5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385A53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385A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D6AC5">
        <w:rPr>
          <w:rFonts w:ascii="Times New Roman" w:hAnsi="Times New Roman" w:cs="Times New Roman"/>
          <w:sz w:val="24"/>
          <w:szCs w:val="24"/>
        </w:rPr>
        <w:t>«</w:t>
      </w:r>
      <w:r w:rsidR="00623C1F" w:rsidRPr="00385A53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0D6AC5">
        <w:rPr>
          <w:rFonts w:ascii="Times New Roman" w:hAnsi="Times New Roman" w:cs="Times New Roman"/>
          <w:sz w:val="24"/>
          <w:szCs w:val="24"/>
        </w:rPr>
        <w:t>»</w:t>
      </w:r>
      <w:r w:rsidR="008F0EE4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0D6AC5">
        <w:rPr>
          <w:rFonts w:ascii="Times New Roman" w:hAnsi="Times New Roman" w:cs="Times New Roman"/>
          <w:sz w:val="24"/>
          <w:szCs w:val="24"/>
        </w:rPr>
        <w:t>07</w:t>
      </w:r>
      <w:r w:rsidR="008F0EE4">
        <w:rPr>
          <w:rFonts w:ascii="Times New Roman" w:hAnsi="Times New Roman" w:cs="Times New Roman"/>
          <w:sz w:val="24"/>
          <w:szCs w:val="24"/>
        </w:rPr>
        <w:t>.201</w:t>
      </w:r>
      <w:r w:rsidR="000D6AC5">
        <w:rPr>
          <w:rFonts w:ascii="Times New Roman" w:hAnsi="Times New Roman" w:cs="Times New Roman"/>
          <w:sz w:val="24"/>
          <w:szCs w:val="24"/>
        </w:rPr>
        <w:t>7</w:t>
      </w:r>
      <w:r w:rsidR="008F0E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5A53">
        <w:rPr>
          <w:rFonts w:ascii="Times New Roman" w:hAnsi="Times New Roman" w:cs="Times New Roman"/>
          <w:sz w:val="24"/>
          <w:szCs w:val="24"/>
        </w:rPr>
        <w:t>.</w:t>
      </w:r>
    </w:p>
    <w:p w:rsidR="00A774D6" w:rsidRPr="00385A53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</w:t>
      </w:r>
      <w:proofErr w:type="gramStart"/>
      <w:r w:rsidR="00C02591">
        <w:rPr>
          <w:rFonts w:ascii="Times New Roman" w:hAnsi="Times New Roman" w:cs="Times New Roman"/>
          <w:b/>
          <w:sz w:val="24"/>
          <w:szCs w:val="24"/>
        </w:rPr>
        <w:t>исполнении</w:t>
      </w:r>
      <w:proofErr w:type="gramEnd"/>
      <w:r w:rsidR="00C0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D2F" w:rsidRPr="00385A53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</w:t>
      </w:r>
      <w:r w:rsidR="006054DD">
        <w:rPr>
          <w:rFonts w:ascii="Times New Roman" w:hAnsi="Times New Roman" w:cs="Times New Roman"/>
          <w:b/>
          <w:sz w:val="24"/>
          <w:szCs w:val="24"/>
        </w:rPr>
        <w:t>1 полугодие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D6AC5">
        <w:rPr>
          <w:rFonts w:ascii="Times New Roman" w:hAnsi="Times New Roman" w:cs="Times New Roman"/>
          <w:b/>
          <w:sz w:val="24"/>
          <w:szCs w:val="24"/>
        </w:rPr>
        <w:t>7</w:t>
      </w:r>
      <w:r w:rsidR="00BE066B" w:rsidRPr="00385A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385A5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60818" w:rsidRPr="00561D01">
        <w:rPr>
          <w:rFonts w:ascii="Times New Roman" w:hAnsi="Times New Roman" w:cs="Times New Roman"/>
          <w:b/>
          <w:sz w:val="24"/>
          <w:szCs w:val="24"/>
        </w:rPr>
        <w:t xml:space="preserve"> таблице</w:t>
      </w:r>
      <w:r w:rsidR="00B85D2F" w:rsidRPr="00561D01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000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5D2F" w:rsidRPr="002A2A61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2A2A61">
        <w:rPr>
          <w:rFonts w:ascii="Times New Roman" w:hAnsi="Times New Roman" w:cs="Times New Roman"/>
          <w:sz w:val="20"/>
          <w:szCs w:val="20"/>
        </w:rPr>
        <w:t>тыс. руб</w:t>
      </w:r>
      <w:r w:rsidR="000F342B" w:rsidRPr="002A2A61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659"/>
        <w:gridCol w:w="1467"/>
        <w:gridCol w:w="1124"/>
        <w:gridCol w:w="1428"/>
        <w:gridCol w:w="1417"/>
        <w:gridCol w:w="1701"/>
      </w:tblGrid>
      <w:tr w:rsidR="00545087" w:rsidRPr="00254F06" w:rsidTr="00545087">
        <w:trPr>
          <w:trHeight w:val="912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82019" w:rsidP="00582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Решение от 28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545087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(гр.4 -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7A" w:rsidRPr="008F1A62" w:rsidRDefault="00545087" w:rsidP="001A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постановление  от 2</w:t>
            </w:r>
            <w:r w:rsidR="0008117D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08117D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08117D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1A527A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45087" w:rsidRPr="008F1A62" w:rsidRDefault="001A527A" w:rsidP="00081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13</w:t>
            </w:r>
            <w:r w:rsidR="0008117D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83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837F4B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837F4B"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545087" w:rsidRPr="00254F06" w:rsidTr="008F1A62">
        <w:trPr>
          <w:trHeight w:val="207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45087" w:rsidRPr="00254F06" w:rsidTr="00545087">
        <w:trPr>
          <w:trHeight w:val="221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45087" w:rsidRPr="00254F06" w:rsidTr="007869B0">
        <w:trPr>
          <w:trHeight w:val="57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6054DD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hAnsi="Times New Roman" w:cs="Times New Roman"/>
                <w:sz w:val="18"/>
                <w:szCs w:val="18"/>
              </w:rPr>
              <w:t xml:space="preserve">5 506 024,4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0C5D8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6054DD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5 503 755,9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0C5D89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2 927 768,8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545087" w:rsidP="0097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</w:t>
            </w:r>
            <w:r w:rsidR="009760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545087" w:rsidRPr="00254F06" w:rsidTr="007869B0">
        <w:trPr>
          <w:trHeight w:val="7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2A2A6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hAnsi="Times New Roman" w:cs="Times New Roman"/>
                <w:sz w:val="18"/>
                <w:szCs w:val="18"/>
              </w:rPr>
              <w:t>5 587 507,4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E60CC8" w:rsidP="0058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-2 268,</w:t>
            </w:r>
            <w:r w:rsidR="005805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CE2E83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5 585 238,8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CE2E83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2 861 053,6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976071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</w:t>
            </w:r>
          </w:p>
        </w:tc>
      </w:tr>
      <w:tr w:rsidR="00545087" w:rsidRPr="00545087" w:rsidTr="007869B0">
        <w:trPr>
          <w:trHeight w:val="838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545087" w:rsidP="002A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2A2A61"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087" w:rsidRPr="008F1A62" w:rsidRDefault="0058055D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E60CC8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-81 482,9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DC16F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66 715,2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087" w:rsidRPr="008F1A62" w:rsidRDefault="00545087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1A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7591E" w:rsidRDefault="00A75F5C" w:rsidP="00F75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Изменения и дополнения в утвержденный бюджет Нерюнгринского района внесены Финансовым органом Нерюнгринской районной администрации, в соответствии с пунктом 3 статьи 217 БК РФ.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="00B85D2F" w:rsidRPr="00C95C28">
        <w:rPr>
          <w:rFonts w:ascii="Times New Roman" w:hAnsi="Times New Roman" w:cs="Times New Roman"/>
          <w:sz w:val="24"/>
          <w:szCs w:val="24"/>
          <w:lang w:eastAsia="ru-RU"/>
        </w:rPr>
        <w:t>бюджет</w:t>
      </w:r>
      <w:r w:rsidR="00834B3A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МО «Нерюнгринский район»</w:t>
      </w:r>
      <w:r w:rsidR="004633CC" w:rsidRPr="00C95C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216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C95C28">
        <w:rPr>
          <w:rFonts w:ascii="Times New Roman" w:hAnsi="Times New Roman" w:cs="Times New Roman"/>
          <w:sz w:val="24"/>
          <w:szCs w:val="24"/>
        </w:rPr>
        <w:t>ая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C95C28">
        <w:rPr>
          <w:rFonts w:ascii="Times New Roman" w:hAnsi="Times New Roman" w:cs="Times New Roman"/>
          <w:sz w:val="24"/>
          <w:szCs w:val="24"/>
        </w:rPr>
        <w:t>ь</w:t>
      </w:r>
      <w:r w:rsidR="007F3216" w:rsidRPr="00C95C28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34B3A" w:rsidRPr="00C95C28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6A02C9" w:rsidRPr="00C95C28">
        <w:rPr>
          <w:rFonts w:ascii="Times New Roman" w:hAnsi="Times New Roman" w:cs="Times New Roman"/>
          <w:sz w:val="24"/>
          <w:szCs w:val="24"/>
        </w:rPr>
        <w:t>07</w:t>
      </w:r>
      <w:r w:rsidR="00834B3A" w:rsidRPr="00C95C28">
        <w:rPr>
          <w:rFonts w:ascii="Times New Roman" w:hAnsi="Times New Roman" w:cs="Times New Roman"/>
          <w:sz w:val="24"/>
          <w:szCs w:val="24"/>
        </w:rPr>
        <w:t>.201</w:t>
      </w:r>
      <w:r w:rsidR="006A02C9" w:rsidRPr="00C95C28">
        <w:rPr>
          <w:rFonts w:ascii="Times New Roman" w:hAnsi="Times New Roman" w:cs="Times New Roman"/>
          <w:sz w:val="24"/>
          <w:szCs w:val="24"/>
        </w:rPr>
        <w:t>7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6A02C9" w:rsidRPr="00C95C28">
        <w:rPr>
          <w:rFonts w:ascii="Times New Roman" w:hAnsi="Times New Roman" w:cs="Times New Roman"/>
          <w:sz w:val="24"/>
          <w:szCs w:val="24"/>
        </w:rPr>
        <w:t>уменьшилась</w:t>
      </w:r>
      <w:r w:rsidR="004633CC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6A02C9" w:rsidRPr="00C95C28">
        <w:rPr>
          <w:rFonts w:ascii="Times New Roman" w:hAnsi="Times New Roman" w:cs="Times New Roman"/>
          <w:sz w:val="24"/>
          <w:szCs w:val="24"/>
        </w:rPr>
        <w:t>2 268,5</w:t>
      </w:r>
      <w:r w:rsidR="00834B3A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C95C28">
        <w:rPr>
          <w:rFonts w:ascii="Times New Roman" w:hAnsi="Times New Roman" w:cs="Times New Roman"/>
          <w:sz w:val="24"/>
          <w:szCs w:val="24"/>
        </w:rPr>
        <w:t>тыс. рублей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2C190B" w:rsidRPr="00C9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5 503 755,9</w:t>
      </w:r>
      <w:r w:rsidR="009A0C35" w:rsidRPr="00C95C2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Пропорционально </w:t>
      </w:r>
      <w:r w:rsidR="00EC1EB5" w:rsidRPr="00C95C28">
        <w:rPr>
          <w:rFonts w:ascii="Times New Roman" w:hAnsi="Times New Roman" w:cs="Times New Roman"/>
          <w:sz w:val="24"/>
          <w:szCs w:val="24"/>
        </w:rPr>
        <w:t>доходн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ой части бюджета Нерюнгринского района </w:t>
      </w:r>
      <w:r w:rsidR="00EC1EB5" w:rsidRPr="00C95C28">
        <w:rPr>
          <w:rFonts w:ascii="Times New Roman" w:hAnsi="Times New Roman" w:cs="Times New Roman"/>
          <w:sz w:val="24"/>
          <w:szCs w:val="24"/>
        </w:rPr>
        <w:t>расходная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часть  </w:t>
      </w:r>
      <w:r w:rsidR="002C190B" w:rsidRPr="00C95C28">
        <w:rPr>
          <w:rFonts w:ascii="Times New Roman" w:hAnsi="Times New Roman" w:cs="Times New Roman"/>
          <w:sz w:val="24"/>
          <w:szCs w:val="24"/>
        </w:rPr>
        <w:t>уменьшилась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на </w:t>
      </w:r>
      <w:r w:rsidR="002C190B" w:rsidRPr="00C95C28">
        <w:rPr>
          <w:rFonts w:ascii="Times New Roman" w:hAnsi="Times New Roman" w:cs="Times New Roman"/>
          <w:sz w:val="24"/>
          <w:szCs w:val="24"/>
        </w:rPr>
        <w:t>2 268,6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631290" w:rsidRPr="00C9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5 585 238,8</w:t>
      </w:r>
      <w:r w:rsidR="00EE1B0E" w:rsidRPr="00C95C28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34129" w:rsidRPr="00C95C28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C95C28">
        <w:rPr>
          <w:rFonts w:ascii="Times New Roman" w:hAnsi="Times New Roman" w:cs="Times New Roman"/>
          <w:sz w:val="24"/>
          <w:szCs w:val="24"/>
        </w:rPr>
        <w:t>Фактически по состоянию на 01.</w:t>
      </w:r>
      <w:r w:rsidR="00631290" w:rsidRPr="00C95C28">
        <w:rPr>
          <w:rFonts w:ascii="Times New Roman" w:hAnsi="Times New Roman" w:cs="Times New Roman"/>
          <w:sz w:val="24"/>
          <w:szCs w:val="24"/>
        </w:rPr>
        <w:t>07</w:t>
      </w:r>
      <w:r w:rsidR="00F7591E" w:rsidRPr="00C95C28">
        <w:rPr>
          <w:rFonts w:ascii="Times New Roman" w:hAnsi="Times New Roman" w:cs="Times New Roman"/>
          <w:sz w:val="24"/>
          <w:szCs w:val="24"/>
        </w:rPr>
        <w:t>.201</w:t>
      </w:r>
      <w:r w:rsidR="00631290" w:rsidRPr="00C95C28">
        <w:rPr>
          <w:rFonts w:ascii="Times New Roman" w:hAnsi="Times New Roman" w:cs="Times New Roman"/>
          <w:sz w:val="24"/>
          <w:szCs w:val="24"/>
        </w:rPr>
        <w:t>7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года  исполнение бюджета Нерюнгринского района по доходам составило </w:t>
      </w:r>
      <w:r w:rsidR="00631290" w:rsidRPr="00C9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2 927 768,8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тыс. рублей, по расходам </w:t>
      </w:r>
      <w:r w:rsidR="00631290" w:rsidRPr="00C9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2 861 053,6</w:t>
      </w:r>
      <w:r w:rsidR="00631290" w:rsidRPr="00C95C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тыс. рублей, что привело к профициту  бюджета в сумме </w:t>
      </w:r>
      <w:r w:rsidR="00C95C28" w:rsidRPr="00C95C28">
        <w:rPr>
          <w:rFonts w:ascii="Times New Roman" w:hAnsi="Times New Roman" w:cs="Times New Roman"/>
          <w:sz w:val="24"/>
          <w:szCs w:val="24"/>
        </w:rPr>
        <w:t>66 715,2</w:t>
      </w:r>
      <w:r w:rsidR="00F7591E" w:rsidRPr="00C95C2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3554A" w:rsidRDefault="00434129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D68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</w:t>
      </w:r>
      <w:proofErr w:type="gramStart"/>
      <w:r w:rsidRPr="00245D68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45D68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</w:t>
      </w:r>
      <w:r w:rsidR="00507DE9" w:rsidRPr="00245D68">
        <w:rPr>
          <w:rFonts w:ascii="Times New Roman" w:hAnsi="Times New Roman" w:cs="Times New Roman"/>
          <w:sz w:val="24"/>
          <w:szCs w:val="24"/>
        </w:rPr>
        <w:t>6</w:t>
      </w:r>
      <w:r w:rsidRPr="00245D68">
        <w:rPr>
          <w:rFonts w:ascii="Times New Roman" w:hAnsi="Times New Roman" w:cs="Times New Roman"/>
          <w:sz w:val="24"/>
          <w:szCs w:val="24"/>
        </w:rPr>
        <w:t xml:space="preserve"> месяцев 201</w:t>
      </w:r>
      <w:r w:rsidR="00507DE9" w:rsidRPr="00245D68">
        <w:rPr>
          <w:rFonts w:ascii="Times New Roman" w:hAnsi="Times New Roman" w:cs="Times New Roman"/>
          <w:sz w:val="24"/>
          <w:szCs w:val="24"/>
        </w:rPr>
        <w:t>7</w:t>
      </w:r>
      <w:r w:rsidRPr="00245D68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245D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45D68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Нерюнгринского района соблюдается принцип сбалансированности бюджета.</w:t>
      </w:r>
      <w:r w:rsidR="00AB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466" w:rsidRDefault="005A0071" w:rsidP="005F3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BD4" w:rsidRPr="007738FD" w:rsidRDefault="003361F2" w:rsidP="00A72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FD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7738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7738FD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муниципального образования «Нерюнгринский район»</w:t>
      </w:r>
    </w:p>
    <w:p w:rsidR="007F7100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4C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5E6722">
        <w:rPr>
          <w:rFonts w:ascii="Times New Roman" w:hAnsi="Times New Roman" w:cs="Times New Roman"/>
          <w:sz w:val="24"/>
          <w:szCs w:val="24"/>
        </w:rPr>
        <w:t>7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 w:rsidR="005E6722">
        <w:rPr>
          <w:rFonts w:ascii="Times New Roman" w:hAnsi="Times New Roman" w:cs="Times New Roman"/>
          <w:sz w:val="24"/>
          <w:szCs w:val="24"/>
        </w:rPr>
        <w:t>7</w:t>
      </w:r>
      <w:r w:rsidRPr="004A214C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</w:p>
    <w:p w:rsidR="00496F51" w:rsidRDefault="007F7100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Решением Нерюнгринского районного Совета депутатов от 28.06.2017 № 5-38</w:t>
      </w:r>
      <w:r w:rsidR="00862B3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</w:t>
      </w:r>
      <w:r w:rsidR="00FE16CD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от 20.12.2017 года № 5-33 «О бюджете Нерюнгринского района на 201</w:t>
      </w:r>
      <w:r w:rsidR="00703FDC">
        <w:rPr>
          <w:rFonts w:ascii="Times New Roman" w:hAnsi="Times New Roman" w:cs="Times New Roman"/>
          <w:sz w:val="24"/>
          <w:szCs w:val="24"/>
        </w:rPr>
        <w:t xml:space="preserve">7 год и на плановый период 2018 и 2019 годов» утверждены плановые назначения по доходам в сумме </w:t>
      </w:r>
      <w:r w:rsidR="00703FDC" w:rsidRPr="0070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5 506 024,4</w:t>
      </w:r>
      <w:r w:rsidR="00703FD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E1300" w:rsidRPr="00294F12" w:rsidRDefault="00862B3D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F51">
        <w:rPr>
          <w:rFonts w:ascii="Times New Roman" w:hAnsi="Times New Roman" w:cs="Times New Roman"/>
          <w:sz w:val="24"/>
          <w:szCs w:val="24"/>
        </w:rPr>
        <w:t>Руководствуясь пунктом 3 статьи 217 Бюджетного Кодекса РФ</w:t>
      </w:r>
      <w:r w:rsidR="000A469B">
        <w:rPr>
          <w:rFonts w:ascii="Times New Roman" w:hAnsi="Times New Roman" w:cs="Times New Roman"/>
          <w:sz w:val="24"/>
          <w:szCs w:val="24"/>
        </w:rPr>
        <w:t>, в соответствии с решениями руководителя финансового органа, в сводную бюджетную роспись внесены изменения</w:t>
      </w:r>
      <w:r w:rsidR="00CB566B">
        <w:rPr>
          <w:rFonts w:ascii="Times New Roman" w:hAnsi="Times New Roman" w:cs="Times New Roman"/>
          <w:sz w:val="24"/>
          <w:szCs w:val="24"/>
        </w:rPr>
        <w:t xml:space="preserve"> без внесения изменений в решение о бюджете</w:t>
      </w:r>
      <w:r w:rsidR="000617F3">
        <w:rPr>
          <w:rFonts w:ascii="Times New Roman" w:hAnsi="Times New Roman" w:cs="Times New Roman"/>
          <w:sz w:val="24"/>
          <w:szCs w:val="24"/>
        </w:rPr>
        <w:t>,</w:t>
      </w:r>
      <w:r w:rsidR="00CB566B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>в</w:t>
      </w:r>
      <w:r w:rsidR="009E1300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="005E38EE">
        <w:rPr>
          <w:rFonts w:ascii="Times New Roman" w:hAnsi="Times New Roman" w:cs="Times New Roman"/>
          <w:sz w:val="24"/>
          <w:szCs w:val="24"/>
        </w:rPr>
        <w:t xml:space="preserve"> </w:t>
      </w:r>
      <w:r w:rsidR="000617F3">
        <w:rPr>
          <w:rFonts w:ascii="Times New Roman" w:hAnsi="Times New Roman" w:cs="Times New Roman"/>
          <w:sz w:val="24"/>
          <w:szCs w:val="24"/>
        </w:rPr>
        <w:t xml:space="preserve">внесенных изменений </w:t>
      </w:r>
      <w:r w:rsidR="00F76256">
        <w:rPr>
          <w:rFonts w:ascii="Times New Roman" w:hAnsi="Times New Roman" w:cs="Times New Roman"/>
          <w:sz w:val="24"/>
          <w:szCs w:val="24"/>
        </w:rPr>
        <w:t>уточненный план по доходам составил</w:t>
      </w:r>
      <w:r w:rsidR="00294F12">
        <w:rPr>
          <w:rFonts w:ascii="Times New Roman" w:hAnsi="Times New Roman" w:cs="Times New Roman"/>
          <w:sz w:val="24"/>
          <w:szCs w:val="24"/>
        </w:rPr>
        <w:t xml:space="preserve"> </w:t>
      </w:r>
      <w:r w:rsidR="00294F12" w:rsidRPr="0029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5 503 755,9</w:t>
      </w:r>
      <w:r w:rsidR="0029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E3443A" w:rsidRDefault="00E3443A" w:rsidP="009E1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B7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D66B7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D66B74">
        <w:rPr>
          <w:rFonts w:ascii="Times New Roman" w:hAnsi="Times New Roman" w:cs="Times New Roman"/>
          <w:sz w:val="24"/>
          <w:szCs w:val="24"/>
        </w:rPr>
        <w:t>доход</w:t>
      </w:r>
      <w:r w:rsidR="00D51016" w:rsidRPr="00D66B74">
        <w:rPr>
          <w:rFonts w:ascii="Times New Roman" w:hAnsi="Times New Roman" w:cs="Times New Roman"/>
          <w:sz w:val="24"/>
          <w:szCs w:val="24"/>
        </w:rPr>
        <w:t>ной части</w:t>
      </w:r>
      <w:r w:rsidRPr="00D66B74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«Нерюнгринский район» </w:t>
      </w:r>
      <w:r w:rsidR="00F0157D" w:rsidRPr="00D66B7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E6722">
        <w:rPr>
          <w:rFonts w:ascii="Times New Roman" w:hAnsi="Times New Roman" w:cs="Times New Roman"/>
          <w:sz w:val="24"/>
          <w:szCs w:val="24"/>
        </w:rPr>
        <w:t>07</w:t>
      </w:r>
      <w:r w:rsidR="00F0157D" w:rsidRPr="00D66B74">
        <w:rPr>
          <w:rFonts w:ascii="Times New Roman" w:hAnsi="Times New Roman" w:cs="Times New Roman"/>
          <w:sz w:val="24"/>
          <w:szCs w:val="24"/>
        </w:rPr>
        <w:t>.201</w:t>
      </w:r>
      <w:r w:rsidR="005E6722">
        <w:rPr>
          <w:rFonts w:ascii="Times New Roman" w:hAnsi="Times New Roman" w:cs="Times New Roman"/>
          <w:sz w:val="24"/>
          <w:szCs w:val="24"/>
        </w:rPr>
        <w:t>7</w:t>
      </w:r>
      <w:r w:rsidR="00F0157D" w:rsidRPr="00D66B7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66B74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212CEF" w:rsidRPr="00294F12" w:rsidRDefault="00E3443A" w:rsidP="00294F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4F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708"/>
      </w:tblGrid>
      <w:tr w:rsidR="00D53C72" w:rsidRPr="00D53C72" w:rsidTr="00AE456B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от </w:t>
            </w:r>
            <w:r w:rsidR="0067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67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67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53C72" w:rsidRPr="00D53C72" w:rsidRDefault="00D53C72" w:rsidP="0030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30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</w:t>
            </w:r>
            <w:r w:rsidR="0030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056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30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30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30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EF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EF6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EF6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при исполнении                         (гр.5 - гр.3)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proofErr w:type="gramStart"/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D53C72" w:rsidRPr="00D53C72" w:rsidTr="00AE456B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3C72" w:rsidRPr="00D53C72" w:rsidTr="00AE456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53C72" w:rsidRPr="00D53C72" w:rsidTr="00AE456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9285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973 606,0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1E" w:rsidRPr="00D53C72" w:rsidRDefault="00837BB5" w:rsidP="0020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973 606,0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944BD" w:rsidP="00C4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  <w:r w:rsidR="00153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153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C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C425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C7A2D" w:rsidP="00EC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</w:t>
            </w:r>
            <w:r w:rsidR="00D53C72"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438,0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48,2</w:t>
            </w:r>
          </w:p>
        </w:tc>
      </w:tr>
      <w:tr w:rsidR="00D53C72" w:rsidRPr="00D53C72" w:rsidTr="00AE456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9285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35 654,1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3730E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35 654,1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944B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15 514,4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C7A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-20 139,7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D53C72" w:rsidRPr="00D53C72" w:rsidTr="00AE456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21439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25 781,1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837BB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25 781,1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7F7A5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10 295,6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C7A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-15 485,5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39,9</w:t>
            </w:r>
          </w:p>
        </w:tc>
      </w:tr>
      <w:tr w:rsidR="00D53C72" w:rsidRPr="00D53C72" w:rsidTr="00AE456B">
        <w:trPr>
          <w:trHeight w:val="9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21439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6467B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3B6647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3 224</w:t>
            </w:r>
            <w:r w:rsidR="00D53C72"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C7A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-2 355,8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57,8</w:t>
            </w:r>
          </w:p>
        </w:tc>
      </w:tr>
      <w:tr w:rsidR="00D53C72" w:rsidRPr="00D53C72" w:rsidTr="00AE456B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21439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C1CC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1 052,0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3B664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C7A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1 161,5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210,4</w:t>
            </w:r>
          </w:p>
        </w:tc>
      </w:tr>
      <w:tr w:rsidR="00D53C72" w:rsidRPr="00D53C72" w:rsidTr="00AE456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14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="00214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6467B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3B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300,</w:t>
            </w:r>
            <w:r w:rsidR="003B66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C7A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100,3</w:t>
            </w:r>
          </w:p>
        </w:tc>
      </w:tr>
      <w:tr w:rsidR="00D53C72" w:rsidRPr="00D53C72" w:rsidTr="00AE456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21439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6467B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5 213,0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AC623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9 364,7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C7A2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4 151,7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179,6</w:t>
            </w:r>
          </w:p>
        </w:tc>
      </w:tr>
      <w:tr w:rsidR="00D53C72" w:rsidRPr="00D53C72" w:rsidTr="00AE456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AC623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87B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53C72" w:rsidRPr="00D53C72" w:rsidTr="00AE456B">
        <w:trPr>
          <w:trHeight w:val="4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36151C" w:rsidP="00643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</w:t>
            </w:r>
            <w:r w:rsidR="00643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643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6434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6467B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4 456 569,7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2F680E" w:rsidP="002F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AC623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2 417 299,7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D87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2 039 270,0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54,2</w:t>
            </w:r>
          </w:p>
        </w:tc>
      </w:tr>
      <w:tr w:rsidR="00D53C72" w:rsidRPr="00D53C72" w:rsidTr="00AE456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48032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592 986,0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6467BD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592 986,0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6F545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267 036,8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87B64" w:rsidP="00D8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-325 949,2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</w:tr>
      <w:tr w:rsidR="00D53C72" w:rsidRPr="00D53C72" w:rsidTr="00AE456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системы РФ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48032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1 987 836,3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0B3361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1 984 251,8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1601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-3 584,5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6F545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1 029 697,5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87B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-954 554,3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51,9</w:t>
            </w:r>
          </w:p>
        </w:tc>
      </w:tr>
      <w:tr w:rsidR="00D53C72" w:rsidRPr="00D53C72" w:rsidTr="00AE456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204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</w:t>
            </w:r>
            <w:r w:rsidR="00204F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0B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</w:t>
            </w:r>
            <w:r w:rsidR="000B3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17 987,2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1601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6F545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1 025 095,7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87B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-692 891,5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</w:tr>
      <w:tr w:rsidR="00D53C72" w:rsidRPr="00D53C72" w:rsidTr="00AE456B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1E761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1E761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9D25EE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ED1F9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D1F9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ED1F9C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53C72" w:rsidRPr="00D53C72" w:rsidTr="00AE456B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31B88" w:rsidP="00D3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2573E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B31B88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18 883,8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E7607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C0713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7E683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D736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89,4</w:t>
            </w:r>
          </w:p>
        </w:tc>
      </w:tr>
      <w:tr w:rsidR="00D53C72" w:rsidRPr="00D53C72" w:rsidTr="00BC10B0">
        <w:trPr>
          <w:trHeight w:val="55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2573E7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19 468,5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384DD3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19 468,5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C0713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22 858,6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7E683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3 390,1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C60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C609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53C72" w:rsidRPr="00D53C72" w:rsidTr="007869B0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2355C9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78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824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B9368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4E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  <w:r w:rsidR="004E7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4E77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  <w:r w:rsidRPr="00D53C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7E683F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-4 306,9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C609B2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780,3</w:t>
            </w:r>
          </w:p>
        </w:tc>
      </w:tr>
      <w:tr w:rsidR="005B3F2E" w:rsidRPr="00D53C72" w:rsidTr="007869B0">
        <w:trPr>
          <w:trHeight w:val="12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2E" w:rsidRPr="005B3F2E" w:rsidRDefault="005B3F2E" w:rsidP="001E7616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3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</w:t>
            </w:r>
            <w:r w:rsidRPr="005B3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муниципальных </w:t>
            </w:r>
            <w:r w:rsidR="001E76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образований</w:t>
            </w:r>
            <w:r w:rsidRPr="005B3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</w:t>
            </w:r>
            <w:r w:rsidR="00DD0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части полномочий по решению вопросов</w:t>
            </w:r>
            <w:r w:rsidR="00DD0E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B3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местного значения в соответствии с заключенными</w:t>
            </w:r>
            <w:r w:rsidRPr="005B3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Pr="00D53C72" w:rsidRDefault="001E7616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123 576,4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Pr="00D53C72" w:rsidRDefault="001E7616" w:rsidP="0078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123 576,4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2E" w:rsidRPr="00D53C72" w:rsidRDefault="00B93684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Pr="00D53C72" w:rsidRDefault="00B93684" w:rsidP="004E7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60 667,3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Default="00F90D9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0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90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2E" w:rsidRDefault="00F90D95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</w:tr>
      <w:tr w:rsidR="00D53C72" w:rsidRPr="00D53C72" w:rsidTr="00AE456B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D53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ED0AE0" w:rsidP="009D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</w:t>
            </w:r>
            <w:r w:rsidR="009D25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9D25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9D25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B2E24" w:rsidP="00DB2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5 503 755,9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72" w:rsidRPr="00D53C72" w:rsidRDefault="00566773" w:rsidP="0068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A47A30" w:rsidP="00D53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2 927 768,8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7E6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7E68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2 575 987,1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C72" w:rsidRPr="00D53C72" w:rsidRDefault="00D53C72" w:rsidP="00C60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53,</w:t>
            </w:r>
            <w:r w:rsidR="00C609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FB30D7" w:rsidRDefault="00BD78A7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предоставленному о</w:t>
      </w:r>
      <w:r w:rsidRPr="009629C8">
        <w:rPr>
          <w:rFonts w:ascii="Times New Roman" w:hAnsi="Times New Roman" w:cs="Times New Roman"/>
          <w:sz w:val="24"/>
          <w:szCs w:val="24"/>
        </w:rPr>
        <w:t>тчету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за январь – </w:t>
      </w:r>
      <w:r w:rsidR="00C609B2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609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629C8">
        <w:rPr>
          <w:rFonts w:ascii="Times New Roman" w:hAnsi="Times New Roman" w:cs="Times New Roman"/>
          <w:sz w:val="24"/>
          <w:szCs w:val="24"/>
        </w:rPr>
        <w:t>, ут</w:t>
      </w:r>
      <w:r>
        <w:rPr>
          <w:rFonts w:ascii="Times New Roman" w:hAnsi="Times New Roman" w:cs="Times New Roman"/>
          <w:sz w:val="24"/>
          <w:szCs w:val="24"/>
        </w:rPr>
        <w:t>очне</w:t>
      </w:r>
      <w:r w:rsidRPr="009629C8">
        <w:rPr>
          <w:rFonts w:ascii="Times New Roman" w:hAnsi="Times New Roman" w:cs="Times New Roman"/>
          <w:sz w:val="24"/>
          <w:szCs w:val="24"/>
        </w:rPr>
        <w:t>нный план доходной части бюджета Нерюнгринского района по сравнению с ут</w:t>
      </w:r>
      <w:r>
        <w:rPr>
          <w:rFonts w:ascii="Times New Roman" w:hAnsi="Times New Roman" w:cs="Times New Roman"/>
          <w:sz w:val="24"/>
          <w:szCs w:val="24"/>
        </w:rPr>
        <w:t>вержде</w:t>
      </w:r>
      <w:r w:rsidRPr="009629C8">
        <w:rPr>
          <w:rFonts w:ascii="Times New Roman" w:hAnsi="Times New Roman" w:cs="Times New Roman"/>
          <w:sz w:val="24"/>
          <w:szCs w:val="24"/>
        </w:rPr>
        <w:t xml:space="preserve">нным планом,  </w:t>
      </w:r>
      <w:r w:rsidR="00F322EA">
        <w:rPr>
          <w:rFonts w:ascii="Times New Roman" w:hAnsi="Times New Roman" w:cs="Times New Roman"/>
          <w:sz w:val="24"/>
          <w:szCs w:val="24"/>
        </w:rPr>
        <w:t>уменьшился</w:t>
      </w:r>
      <w:r w:rsidRPr="009629C8">
        <w:rPr>
          <w:rFonts w:ascii="Times New Roman" w:hAnsi="Times New Roman" w:cs="Times New Roman"/>
          <w:sz w:val="24"/>
          <w:szCs w:val="24"/>
        </w:rPr>
        <w:t xml:space="preserve"> на </w:t>
      </w:r>
      <w:r w:rsidR="00F322EA">
        <w:rPr>
          <w:rFonts w:ascii="Times New Roman" w:hAnsi="Times New Roman" w:cs="Times New Roman"/>
          <w:sz w:val="24"/>
          <w:szCs w:val="24"/>
        </w:rPr>
        <w:t>2 268,5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155AC1" w:rsidRPr="0015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5 503 755,9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9629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67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>сполнен</w:t>
      </w:r>
      <w:r w:rsidR="00E17CA0">
        <w:rPr>
          <w:rFonts w:ascii="Times New Roman" w:hAnsi="Times New Roman" w:cs="Times New Roman"/>
          <w:sz w:val="24"/>
          <w:szCs w:val="24"/>
        </w:rPr>
        <w:t>ие</w:t>
      </w:r>
      <w:r w:rsidRPr="009629C8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17CA0">
        <w:rPr>
          <w:rFonts w:ascii="Times New Roman" w:hAnsi="Times New Roman" w:cs="Times New Roman"/>
          <w:sz w:val="24"/>
          <w:szCs w:val="24"/>
        </w:rPr>
        <w:t>ой</w:t>
      </w:r>
      <w:r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 w:rsidR="00E17CA0">
        <w:rPr>
          <w:rFonts w:ascii="Times New Roman" w:hAnsi="Times New Roman" w:cs="Times New Roman"/>
          <w:sz w:val="24"/>
          <w:szCs w:val="24"/>
        </w:rPr>
        <w:t>и</w:t>
      </w:r>
      <w:r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17CA0">
        <w:rPr>
          <w:rFonts w:ascii="Times New Roman" w:hAnsi="Times New Roman" w:cs="Times New Roman"/>
          <w:sz w:val="24"/>
          <w:szCs w:val="24"/>
        </w:rPr>
        <w:t xml:space="preserve"> Нерюнгринского района составило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AC1" w:rsidRPr="005A4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2 927 768,8</w:t>
      </w:r>
      <w:r w:rsidR="00155AC1" w:rsidRPr="005A4C49">
        <w:rPr>
          <w:rFonts w:ascii="Times New Roman" w:hAnsi="Times New Roman" w:cs="Times New Roman"/>
          <w:sz w:val="24"/>
          <w:szCs w:val="24"/>
        </w:rPr>
        <w:t xml:space="preserve"> </w:t>
      </w:r>
      <w:r w:rsidRPr="009629C8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лей </w:t>
      </w:r>
      <w:r w:rsidRPr="009629C8">
        <w:rPr>
          <w:rFonts w:ascii="Times New Roman" w:hAnsi="Times New Roman" w:cs="Times New Roman"/>
          <w:sz w:val="24"/>
          <w:szCs w:val="24"/>
        </w:rPr>
        <w:t>или</w:t>
      </w:r>
      <w:r w:rsidR="00E17CA0">
        <w:rPr>
          <w:rFonts w:ascii="Times New Roman" w:hAnsi="Times New Roman" w:cs="Times New Roman"/>
          <w:sz w:val="24"/>
          <w:szCs w:val="24"/>
        </w:rPr>
        <w:t xml:space="preserve"> по отношению к уточненному </w:t>
      </w:r>
      <w:r w:rsidR="00B52A5E">
        <w:rPr>
          <w:rFonts w:ascii="Times New Roman" w:hAnsi="Times New Roman" w:cs="Times New Roman"/>
          <w:sz w:val="24"/>
          <w:szCs w:val="24"/>
        </w:rPr>
        <w:t xml:space="preserve">годовому </w:t>
      </w:r>
      <w:r w:rsidR="00E17CA0">
        <w:rPr>
          <w:rFonts w:ascii="Times New Roman" w:hAnsi="Times New Roman" w:cs="Times New Roman"/>
          <w:sz w:val="24"/>
          <w:szCs w:val="24"/>
        </w:rPr>
        <w:t>плану</w:t>
      </w:r>
      <w:r w:rsidRPr="009629C8">
        <w:rPr>
          <w:rFonts w:ascii="Times New Roman" w:hAnsi="Times New Roman" w:cs="Times New Roman"/>
          <w:sz w:val="24"/>
          <w:szCs w:val="24"/>
        </w:rPr>
        <w:t xml:space="preserve"> </w:t>
      </w:r>
      <w:r w:rsidR="00CE5D4B">
        <w:rPr>
          <w:rFonts w:ascii="Times New Roman" w:hAnsi="Times New Roman" w:cs="Times New Roman"/>
          <w:sz w:val="24"/>
          <w:szCs w:val="24"/>
        </w:rPr>
        <w:t>53,</w:t>
      </w:r>
      <w:r w:rsidR="005A4C49">
        <w:rPr>
          <w:rFonts w:ascii="Times New Roman" w:hAnsi="Times New Roman" w:cs="Times New Roman"/>
          <w:sz w:val="24"/>
          <w:szCs w:val="24"/>
        </w:rPr>
        <w:t>2</w:t>
      </w:r>
      <w:r w:rsidRPr="009629C8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A7" w:rsidRDefault="00C60E8E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27">
        <w:rPr>
          <w:rFonts w:ascii="Times New Roman" w:hAnsi="Times New Roman" w:cs="Times New Roman"/>
          <w:sz w:val="24"/>
          <w:szCs w:val="24"/>
        </w:rPr>
        <w:t>Основной удельный вес в доходах бюджета Нерюнгринского района составляют безвозмездные поступления (субсидии, субвенции и дотации).</w:t>
      </w:r>
      <w:r w:rsidR="005D507E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FB30D7" w:rsidRPr="00B03A27">
        <w:rPr>
          <w:rFonts w:ascii="Times New Roman" w:hAnsi="Times New Roman" w:cs="Times New Roman"/>
          <w:sz w:val="24"/>
          <w:szCs w:val="24"/>
        </w:rPr>
        <w:t xml:space="preserve">При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уточненных плановых назначениях в сумме </w:t>
      </w:r>
      <w:r w:rsidR="005B4EE4">
        <w:rPr>
          <w:rFonts w:ascii="Times New Roman" w:hAnsi="Times New Roman" w:cs="Times New Roman"/>
          <w:sz w:val="24"/>
          <w:szCs w:val="24"/>
        </w:rPr>
        <w:t>4 456 569,7</w:t>
      </w:r>
      <w:r w:rsidR="002A19EB" w:rsidRPr="00B03A27">
        <w:rPr>
          <w:rFonts w:ascii="Times New Roman" w:hAnsi="Times New Roman" w:cs="Times New Roman"/>
          <w:sz w:val="24"/>
          <w:szCs w:val="24"/>
        </w:rPr>
        <w:t xml:space="preserve"> </w:t>
      </w:r>
      <w:r w:rsidR="00B465A7" w:rsidRPr="00B03A27">
        <w:rPr>
          <w:rFonts w:ascii="Times New Roman" w:hAnsi="Times New Roman" w:cs="Times New Roman"/>
          <w:sz w:val="24"/>
          <w:szCs w:val="24"/>
        </w:rPr>
        <w:t xml:space="preserve">тыс. </w:t>
      </w:r>
      <w:r w:rsidR="00B947BE" w:rsidRPr="00B03A27">
        <w:rPr>
          <w:rFonts w:ascii="Times New Roman" w:hAnsi="Times New Roman" w:cs="Times New Roman"/>
          <w:sz w:val="24"/>
          <w:szCs w:val="24"/>
        </w:rPr>
        <w:t>рублей исполнение безвозмездных поступлений по состоянию на 01.</w:t>
      </w:r>
      <w:r w:rsidR="005B4EE4">
        <w:rPr>
          <w:rFonts w:ascii="Times New Roman" w:hAnsi="Times New Roman" w:cs="Times New Roman"/>
          <w:sz w:val="24"/>
          <w:szCs w:val="24"/>
        </w:rPr>
        <w:t>07</w:t>
      </w:r>
      <w:r w:rsidR="00B947BE" w:rsidRPr="00B03A27">
        <w:rPr>
          <w:rFonts w:ascii="Times New Roman" w:hAnsi="Times New Roman" w:cs="Times New Roman"/>
          <w:sz w:val="24"/>
          <w:szCs w:val="24"/>
        </w:rPr>
        <w:t>.201</w:t>
      </w:r>
      <w:r w:rsidR="005B4EE4">
        <w:rPr>
          <w:rFonts w:ascii="Times New Roman" w:hAnsi="Times New Roman" w:cs="Times New Roman"/>
          <w:sz w:val="24"/>
          <w:szCs w:val="24"/>
        </w:rPr>
        <w:t>7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5B4EE4">
        <w:rPr>
          <w:rFonts w:ascii="Times New Roman" w:hAnsi="Times New Roman" w:cs="Times New Roman"/>
          <w:sz w:val="24"/>
          <w:szCs w:val="24"/>
        </w:rPr>
        <w:t>2 417 299,7</w:t>
      </w:r>
      <w:r w:rsidR="00B947BE"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B4EE4">
        <w:rPr>
          <w:rFonts w:ascii="Times New Roman" w:hAnsi="Times New Roman" w:cs="Times New Roman"/>
          <w:sz w:val="24"/>
          <w:szCs w:val="24"/>
        </w:rPr>
        <w:t xml:space="preserve"> или 54,2%</w:t>
      </w:r>
      <w:r w:rsidR="00B947BE" w:rsidRPr="00B03A27">
        <w:rPr>
          <w:rFonts w:ascii="Times New Roman" w:hAnsi="Times New Roman" w:cs="Times New Roman"/>
          <w:sz w:val="24"/>
          <w:szCs w:val="24"/>
        </w:rPr>
        <w:t>.</w:t>
      </w:r>
      <w:r w:rsidR="00B9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E01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налоговым доходам при уточненных плановых назначениях  </w:t>
      </w:r>
      <w:r w:rsidR="0018480F" w:rsidRPr="00184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973 606,0</w:t>
      </w:r>
      <w:r w:rsidR="0018480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 исполнение составило </w:t>
      </w:r>
      <w:r w:rsidR="0018480F" w:rsidRPr="00184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469 168,0</w:t>
      </w:r>
      <w:r w:rsidR="0018480F" w:rsidRPr="00184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18480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,</w:t>
      </w:r>
      <w:r w:rsidR="001848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2A19EB" w:rsidRDefault="002A19EB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доходов от использования имущества </w:t>
      </w:r>
      <w:r w:rsidR="005C221A">
        <w:rPr>
          <w:rFonts w:ascii="Times New Roman" w:hAnsi="Times New Roman" w:cs="Times New Roman"/>
          <w:sz w:val="24"/>
          <w:szCs w:val="24"/>
        </w:rPr>
        <w:t xml:space="preserve">при уточненных плановых назначениях </w:t>
      </w:r>
      <w:r w:rsidR="00BF7B5C">
        <w:rPr>
          <w:rFonts w:ascii="Times New Roman" w:hAnsi="Times New Roman" w:cs="Times New Roman"/>
          <w:sz w:val="24"/>
          <w:szCs w:val="24"/>
        </w:rPr>
        <w:t>35 654,1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 составило </w:t>
      </w:r>
      <w:r w:rsidR="0067374A">
        <w:rPr>
          <w:rFonts w:ascii="Times New Roman" w:hAnsi="Times New Roman" w:cs="Times New Roman"/>
          <w:sz w:val="24"/>
          <w:szCs w:val="24"/>
        </w:rPr>
        <w:t>15 514,4</w:t>
      </w:r>
      <w:r w:rsidR="005C221A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7374A">
        <w:rPr>
          <w:rFonts w:ascii="Times New Roman" w:hAnsi="Times New Roman" w:cs="Times New Roman"/>
          <w:sz w:val="24"/>
          <w:szCs w:val="24"/>
        </w:rPr>
        <w:t>43,5</w:t>
      </w:r>
      <w:r w:rsidR="005C221A">
        <w:rPr>
          <w:rFonts w:ascii="Times New Roman" w:hAnsi="Times New Roman" w:cs="Times New Roman"/>
          <w:sz w:val="24"/>
          <w:szCs w:val="24"/>
        </w:rPr>
        <w:t>%.</w:t>
      </w:r>
    </w:p>
    <w:p w:rsidR="005C221A" w:rsidRDefault="005C221A" w:rsidP="00B94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Перевыполнение </w:t>
      </w:r>
      <w:r w:rsidR="007D4E01">
        <w:rPr>
          <w:rFonts w:ascii="Times New Roman" w:hAnsi="Times New Roman" w:cs="Times New Roman"/>
          <w:sz w:val="24"/>
          <w:szCs w:val="24"/>
        </w:rPr>
        <w:t xml:space="preserve">уточненных </w:t>
      </w:r>
      <w:r>
        <w:rPr>
          <w:rFonts w:ascii="Times New Roman" w:hAnsi="Times New Roman" w:cs="Times New Roman"/>
          <w:sz w:val="24"/>
          <w:szCs w:val="24"/>
        </w:rPr>
        <w:t>плановых назначений на 01.</w:t>
      </w:r>
      <w:r w:rsidR="0067374A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737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Нерюнгринского района:</w:t>
      </w:r>
    </w:p>
    <w:p w:rsidR="004E11C4" w:rsidRDefault="004E11C4" w:rsidP="004E1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продажи материальных и нематериальных активов, исполнение 210,4%.</w:t>
      </w:r>
    </w:p>
    <w:p w:rsidR="005C221A" w:rsidRDefault="005C221A" w:rsidP="005C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штрафы, санкции,</w:t>
      </w:r>
      <w:r w:rsidR="004E11C4">
        <w:rPr>
          <w:rFonts w:ascii="Times New Roman" w:hAnsi="Times New Roman" w:cs="Times New Roman"/>
          <w:sz w:val="24"/>
          <w:szCs w:val="24"/>
        </w:rPr>
        <w:t xml:space="preserve"> возмещение ущерба, исполнение 179,6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5C221A" w:rsidRDefault="005C221A" w:rsidP="005C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24A9">
        <w:rPr>
          <w:rFonts w:ascii="Times New Roman" w:hAnsi="Times New Roman" w:cs="Times New Roman"/>
          <w:sz w:val="24"/>
          <w:szCs w:val="24"/>
        </w:rPr>
        <w:t>административные платежи и сборы</w:t>
      </w:r>
      <w:r>
        <w:rPr>
          <w:rFonts w:ascii="Times New Roman" w:hAnsi="Times New Roman" w:cs="Times New Roman"/>
          <w:sz w:val="24"/>
          <w:szCs w:val="24"/>
        </w:rPr>
        <w:t>, исполнение 1</w:t>
      </w:r>
      <w:r w:rsidR="005C24A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24A9">
        <w:rPr>
          <w:rFonts w:ascii="Times New Roman" w:hAnsi="Times New Roman" w:cs="Times New Roman"/>
          <w:sz w:val="24"/>
          <w:szCs w:val="24"/>
        </w:rPr>
        <w:t>3</w:t>
      </w:r>
      <w:r w:rsidR="007738FD">
        <w:rPr>
          <w:rFonts w:ascii="Times New Roman" w:hAnsi="Times New Roman" w:cs="Times New Roman"/>
          <w:sz w:val="24"/>
          <w:szCs w:val="24"/>
        </w:rPr>
        <w:t>%.</w:t>
      </w:r>
    </w:p>
    <w:p w:rsidR="004F7F60" w:rsidRDefault="004F7F60" w:rsidP="005C2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8FD" w:rsidRPr="007738FD" w:rsidRDefault="007738FD" w:rsidP="00773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кассового исполнения доходов бюджета Нерюнгринского района за январь – июнь 2017 года, приведена в таблице: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1418"/>
        <w:gridCol w:w="1275"/>
      </w:tblGrid>
      <w:tr w:rsidR="00AE7124" w:rsidRPr="00D53C72" w:rsidTr="00D14F54">
        <w:trPr>
          <w:trHeight w:val="792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14F54" w:rsidRDefault="00D14F54" w:rsidP="00C42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5854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01.07.2017</w:t>
            </w:r>
            <w:r w:rsidR="00C42293" w:rsidRPr="00C422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</w:t>
            </w:r>
            <w:r w:rsidR="00E45854" w:rsidRPr="00E226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124" w:rsidRPr="00D14F54" w:rsidRDefault="00D14F5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  <w:r w:rsidR="00E458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AE7124" w:rsidRPr="00D53C72" w:rsidTr="004F7F60">
        <w:trPr>
          <w:trHeight w:val="207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DF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DF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124" w:rsidRPr="00D53C72" w:rsidRDefault="00AE7124" w:rsidP="00DF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E7124" w:rsidRPr="00D53C72" w:rsidTr="00615D5C">
        <w:trPr>
          <w:trHeight w:val="28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615D5C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469 168,0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A7607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AE7124" w:rsidRPr="00D53C72" w:rsidTr="004F7F60">
        <w:trPr>
          <w:trHeight w:val="28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Доходы от использования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615D5C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15 514,4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A7607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AE7124" w:rsidRPr="00D53C72" w:rsidTr="00FF32C4">
        <w:trPr>
          <w:trHeight w:val="26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10 295,6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74750B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AE7124" w:rsidRPr="00D53C72" w:rsidTr="00FF32C4">
        <w:trPr>
          <w:trHeight w:val="2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3 224,2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74750B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AE7124" w:rsidRPr="00D53C72" w:rsidTr="00FF32C4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2 213,5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74750B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AE7124" w:rsidRPr="00D53C72" w:rsidTr="00FF32C4">
        <w:trPr>
          <w:trHeight w:val="25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Административные платежи и сборы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74750B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E7124" w:rsidRPr="00D53C72" w:rsidTr="00FF32C4">
        <w:trPr>
          <w:trHeight w:val="2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9 364,7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184FFD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AE7124" w:rsidRPr="00D53C72" w:rsidTr="00FF32C4">
        <w:trPr>
          <w:trHeight w:val="27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AE7124" w:rsidP="00D1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AE7124" w:rsidP="004F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</w:t>
            </w:r>
            <w:r w:rsidR="004F7F6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E7124" w:rsidRPr="00D53C72" w:rsidTr="00FF32C4">
        <w:trPr>
          <w:trHeight w:val="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D53C72" w:rsidRDefault="00615D5C" w:rsidP="00615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24" w:rsidRPr="00615D5C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D5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2 417 299,7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615D5C" w:rsidRDefault="00184FFD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82,6</w:t>
            </w:r>
          </w:p>
        </w:tc>
      </w:tr>
      <w:tr w:rsidR="00AE7124" w:rsidRPr="00D53C72" w:rsidTr="00D14F54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E7124" w:rsidP="00DF0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E712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2 927 768,8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24" w:rsidRPr="00D53C72" w:rsidRDefault="00A76074" w:rsidP="00D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</w:tbl>
    <w:p w:rsidR="00FF32C4" w:rsidRPr="00FF32C4" w:rsidRDefault="00FF32C4" w:rsidP="00FF3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Наибольший удельный вес </w:t>
      </w:r>
      <w:r w:rsidR="00235E7F">
        <w:rPr>
          <w:rFonts w:ascii="Times New Roman" w:hAnsi="Times New Roman" w:cs="Times New Roman"/>
          <w:sz w:val="24"/>
          <w:szCs w:val="24"/>
        </w:rPr>
        <w:t>в общей сумме кассового исполнения</w:t>
      </w:r>
      <w:r w:rsidRPr="00FF32C4">
        <w:rPr>
          <w:rFonts w:ascii="Times New Roman" w:hAnsi="Times New Roman" w:cs="Times New Roman"/>
          <w:sz w:val="24"/>
          <w:szCs w:val="24"/>
        </w:rPr>
        <w:t xml:space="preserve"> доходов бюджета Нерюнгринского района за январь – июнь 2017 года составили следующие доходы: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hAnsi="Times New Roman" w:cs="Times New Roman"/>
          <w:sz w:val="24"/>
          <w:szCs w:val="24"/>
        </w:rPr>
        <w:t xml:space="preserve">1. </w:t>
      </w:r>
      <w:r w:rsidR="000D0264" w:rsidRPr="000D0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Безвозмездные поступления</w:t>
      </w:r>
      <w:r w:rsidR="000D0264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 xml:space="preserve">- </w:t>
      </w:r>
      <w:r w:rsidR="000D0264">
        <w:rPr>
          <w:rFonts w:ascii="Times New Roman" w:hAnsi="Times New Roman" w:cs="Times New Roman"/>
          <w:sz w:val="24"/>
          <w:szCs w:val="24"/>
        </w:rPr>
        <w:t>82</w:t>
      </w:r>
      <w:r w:rsidRPr="00FF32C4">
        <w:rPr>
          <w:rFonts w:ascii="Times New Roman" w:hAnsi="Times New Roman" w:cs="Times New Roman"/>
          <w:sz w:val="24"/>
          <w:szCs w:val="24"/>
        </w:rPr>
        <w:t xml:space="preserve">,6% или </w:t>
      </w:r>
      <w:r w:rsidR="007C474E" w:rsidRPr="007C4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2 417 299,7</w:t>
      </w:r>
      <w:r w:rsidR="007C474E">
        <w:rPr>
          <w:rFonts w:ascii="Times New Roman" w:hAnsi="Times New Roman" w:cs="Times New Roman"/>
          <w:sz w:val="24"/>
          <w:szCs w:val="24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>тыс. рублей.</w:t>
      </w:r>
    </w:p>
    <w:p w:rsidR="00FF32C4" w:rsidRPr="00FF32C4" w:rsidRDefault="00FF32C4" w:rsidP="00F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2C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226EB" w:rsidRPr="00E2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Налоговые доходы</w:t>
      </w:r>
      <w:r w:rsidR="00E226EB"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614D90">
        <w:rPr>
          <w:rFonts w:ascii="Times New Roman" w:hAnsi="Times New Roman" w:cs="Times New Roman"/>
          <w:sz w:val="24"/>
          <w:szCs w:val="24"/>
        </w:rPr>
        <w:t>-</w:t>
      </w:r>
      <w:r w:rsidRPr="00FF32C4">
        <w:rPr>
          <w:rFonts w:ascii="Times New Roman" w:hAnsi="Times New Roman" w:cs="Times New Roman"/>
          <w:sz w:val="24"/>
          <w:szCs w:val="24"/>
        </w:rPr>
        <w:t xml:space="preserve"> </w:t>
      </w:r>
      <w:r w:rsidR="00614D90">
        <w:rPr>
          <w:rFonts w:ascii="Times New Roman" w:hAnsi="Times New Roman" w:cs="Times New Roman"/>
          <w:sz w:val="24"/>
          <w:szCs w:val="24"/>
        </w:rPr>
        <w:t>16,0</w:t>
      </w:r>
      <w:r w:rsidRPr="00FF32C4">
        <w:rPr>
          <w:rFonts w:ascii="Times New Roman" w:hAnsi="Times New Roman" w:cs="Times New Roman"/>
          <w:sz w:val="24"/>
          <w:szCs w:val="24"/>
        </w:rPr>
        <w:t xml:space="preserve">%, или </w:t>
      </w:r>
      <w:r w:rsidR="00614D90" w:rsidRPr="00614D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469 168,0</w:t>
      </w:r>
      <w:r w:rsidR="00614D9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Pr="00FF32C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0A7C7C" w:rsidRDefault="000A7C7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76F" w:rsidRDefault="00701BE2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FAF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>
        <w:rPr>
          <w:rFonts w:ascii="Times New Roman" w:hAnsi="Times New Roman" w:cs="Times New Roman"/>
          <w:sz w:val="24"/>
          <w:szCs w:val="24"/>
        </w:rPr>
        <w:t>исполнения доходной части бюджета Нерюнгринского района по состоянию на 01.</w:t>
      </w:r>
      <w:r w:rsidR="00BF3CF7">
        <w:rPr>
          <w:rFonts w:ascii="Times New Roman" w:hAnsi="Times New Roman" w:cs="Times New Roman"/>
          <w:sz w:val="24"/>
          <w:szCs w:val="24"/>
        </w:rPr>
        <w:t>07</w:t>
      </w:r>
      <w:r w:rsidR="00D85BF8">
        <w:rPr>
          <w:rFonts w:ascii="Times New Roman" w:hAnsi="Times New Roman" w:cs="Times New Roman"/>
          <w:sz w:val="24"/>
          <w:szCs w:val="24"/>
        </w:rPr>
        <w:t>.201</w:t>
      </w:r>
      <w:r w:rsidR="00BF3CF7">
        <w:rPr>
          <w:rFonts w:ascii="Times New Roman" w:hAnsi="Times New Roman" w:cs="Times New Roman"/>
          <w:sz w:val="24"/>
          <w:szCs w:val="24"/>
        </w:rPr>
        <w:t>7</w:t>
      </w:r>
      <w:r w:rsidR="00D85BF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D6FAF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7D6FAF">
        <w:rPr>
          <w:rFonts w:ascii="Times New Roman" w:hAnsi="Times New Roman" w:cs="Times New Roman"/>
          <w:sz w:val="24"/>
          <w:szCs w:val="24"/>
        </w:rPr>
        <w:t>.</w:t>
      </w:r>
    </w:p>
    <w:p w:rsidR="00B124B3" w:rsidRDefault="00B124B3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D5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D760D8" w:rsidRDefault="00EC15D2" w:rsidP="00972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DD5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8928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20758B">
        <w:rPr>
          <w:rFonts w:ascii="Times New Roman" w:hAnsi="Times New Roman" w:cs="Times New Roman"/>
          <w:sz w:val="24"/>
          <w:szCs w:val="24"/>
        </w:rPr>
        <w:t>07</w:t>
      </w:r>
      <w:r w:rsidR="008928BA">
        <w:rPr>
          <w:rFonts w:ascii="Times New Roman" w:hAnsi="Times New Roman" w:cs="Times New Roman"/>
          <w:sz w:val="24"/>
          <w:szCs w:val="24"/>
        </w:rPr>
        <w:t>.201</w:t>
      </w:r>
      <w:r w:rsidR="0020758B">
        <w:rPr>
          <w:rFonts w:ascii="Times New Roman" w:hAnsi="Times New Roman" w:cs="Times New Roman"/>
          <w:sz w:val="24"/>
          <w:szCs w:val="24"/>
        </w:rPr>
        <w:t>7</w:t>
      </w:r>
      <w:r w:rsidR="008928BA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972DD5">
        <w:rPr>
          <w:rFonts w:ascii="Times New Roman" w:hAnsi="Times New Roman" w:cs="Times New Roman"/>
          <w:sz w:val="24"/>
          <w:szCs w:val="24"/>
        </w:rPr>
        <w:t>освоен на 5</w:t>
      </w:r>
      <w:r w:rsidR="006E527A">
        <w:rPr>
          <w:rFonts w:ascii="Times New Roman" w:hAnsi="Times New Roman" w:cs="Times New Roman"/>
          <w:sz w:val="24"/>
          <w:szCs w:val="24"/>
        </w:rPr>
        <w:t>4</w:t>
      </w:r>
      <w:r w:rsidRPr="00972DD5">
        <w:rPr>
          <w:rFonts w:ascii="Times New Roman" w:hAnsi="Times New Roman" w:cs="Times New Roman"/>
          <w:sz w:val="24"/>
          <w:szCs w:val="24"/>
        </w:rPr>
        <w:t>,</w:t>
      </w:r>
      <w:r w:rsidR="006E527A">
        <w:rPr>
          <w:rFonts w:ascii="Times New Roman" w:hAnsi="Times New Roman" w:cs="Times New Roman"/>
          <w:sz w:val="24"/>
          <w:szCs w:val="24"/>
        </w:rPr>
        <w:t>2</w:t>
      </w:r>
      <w:r w:rsidRPr="00972DD5">
        <w:rPr>
          <w:rFonts w:ascii="Times New Roman" w:hAnsi="Times New Roman" w:cs="Times New Roman"/>
          <w:sz w:val="24"/>
          <w:szCs w:val="24"/>
        </w:rPr>
        <w:t>%, в том числе:</w:t>
      </w:r>
      <w:r w:rsidR="00A704C3" w:rsidRPr="00972DD5">
        <w:rPr>
          <w:rFonts w:ascii="Times New Roman" w:hAnsi="Times New Roman" w:cs="Times New Roman"/>
          <w:sz w:val="24"/>
          <w:szCs w:val="24"/>
        </w:rPr>
        <w:t xml:space="preserve"> д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отации бюджетам субъектов РФ и муниципальных образований, исполнение составило </w:t>
      </w:r>
      <w:r w:rsidR="00A66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45,0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убсидии бюджетам системы РФ (межбюджетные субсидии), исполнение составило </w:t>
      </w:r>
      <w:r w:rsidR="0002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51,9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убвенции бюджетам субъектов РФ и муниципальных образований, исполнение составило </w:t>
      </w:r>
      <w:r w:rsidR="0002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59,7%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704C3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межбюджетные трансферты, исполнение составило </w:t>
      </w:r>
      <w:r w:rsidR="00021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49,1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850E2D" w:rsidRP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 w:rsidR="00850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34F7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составило </w:t>
      </w:r>
      <w:r w:rsidR="006B3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89,9</w:t>
      </w:r>
      <w:r w:rsidR="006B34F7"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972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D719F" w:rsidRPr="001336BB">
        <w:rPr>
          <w:rFonts w:ascii="Times New Roman" w:hAnsi="Times New Roman" w:cs="Times New Roman"/>
          <w:sz w:val="24"/>
          <w:szCs w:val="24"/>
        </w:rPr>
        <w:t>Анализ</w:t>
      </w:r>
      <w:r w:rsidR="00D760D8" w:rsidRPr="001336BB">
        <w:rPr>
          <w:rFonts w:ascii="Times New Roman" w:hAnsi="Times New Roman" w:cs="Times New Roman"/>
          <w:sz w:val="24"/>
          <w:szCs w:val="24"/>
        </w:rPr>
        <w:t xml:space="preserve"> в разрезе видов безвозмездных поступлений приведен в таблице:</w:t>
      </w:r>
    </w:p>
    <w:p w:rsidR="008928BA" w:rsidRPr="007D4E97" w:rsidRDefault="008928BA" w:rsidP="007D4E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D4E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80"/>
        <w:gridCol w:w="1464"/>
        <w:gridCol w:w="1275"/>
        <w:gridCol w:w="1418"/>
        <w:gridCol w:w="1417"/>
      </w:tblGrid>
      <w:tr w:rsidR="00155026" w:rsidRPr="00CF788E" w:rsidTr="006346CC">
        <w:trPr>
          <w:trHeight w:val="537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B3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 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r w:rsidR="007D4E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исполнения к уточненному плану</w:t>
            </w:r>
          </w:p>
        </w:tc>
      </w:tr>
      <w:tr w:rsidR="00155026" w:rsidRPr="00CF788E" w:rsidTr="006346CC">
        <w:trPr>
          <w:trHeight w:val="674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D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D66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55026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55026" w:rsidRPr="00CF788E" w:rsidTr="006346CC">
        <w:trPr>
          <w:trHeight w:val="28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D53C72" w:rsidRDefault="00155026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4 456 569,7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D53C72" w:rsidRDefault="00155026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2 417 299,7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26" w:rsidRPr="00D53C72" w:rsidRDefault="00155026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2 039 270,0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26" w:rsidRPr="00D53C72" w:rsidRDefault="00155026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54,2</w:t>
            </w:r>
          </w:p>
        </w:tc>
      </w:tr>
      <w:tr w:rsidR="00155026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3E1E32" w:rsidRDefault="00155026" w:rsidP="003E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26" w:rsidRPr="003E1E32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592 986,0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26" w:rsidRPr="003E1E32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267 036,8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26" w:rsidRPr="003E1E32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-325 949,2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26" w:rsidRPr="003E1E32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45,0</w:t>
            </w:r>
          </w:p>
        </w:tc>
      </w:tr>
      <w:tr w:rsidR="00155026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3E1E32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Субсидии бюджетам системы РФ (межбюджетные субсидии)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3E1E32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1 984 251,8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3E1E32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1 029 697,5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3E1E32" w:rsidRDefault="00155026" w:rsidP="006F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-954 554,3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3E1E32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1E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51,9</w:t>
            </w:r>
          </w:p>
        </w:tc>
      </w:tr>
      <w:tr w:rsidR="003E1E32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32" w:rsidRPr="00CF788E" w:rsidRDefault="002C63D5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6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  <w:r w:rsidR="00F46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(обеспечение жильем молодых семей)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B07DD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6 346,7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B07DD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B5369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-6 346,7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B5369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E1E32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32" w:rsidRPr="00CF788E" w:rsidRDefault="00411B34" w:rsidP="000F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189E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6E6286" w:rsidP="00D2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146 597,</w:t>
            </w:r>
            <w:r w:rsidR="00D20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B07DD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B5369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-146 597,</w:t>
            </w:r>
            <w:r w:rsidR="00D20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B5369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E1E32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32" w:rsidRPr="006E6286" w:rsidRDefault="006E628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6286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6E628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1 764</w:t>
            </w:r>
            <w:r w:rsidR="00F514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B07DD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969 414,2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3B3525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-794 610,10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3B3525" w:rsidP="0088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838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8838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E1E32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E32" w:rsidRPr="00CF788E" w:rsidRDefault="005B0956" w:rsidP="005B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09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поддержку муниципальных программ формирования современной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(бла</w:t>
            </w:r>
            <w:r w:rsidR="00932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гоустройство территорий)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93288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33 972,5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93288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33 972,5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C37B59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E32" w:rsidRDefault="00C37B59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44297E" w:rsidRPr="00CF788E" w:rsidTr="00BC10B0">
        <w:trPr>
          <w:trHeight w:val="48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7E" w:rsidRPr="00CF788E" w:rsidRDefault="004816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субсидии бюджетам муниципальных районов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7E" w:rsidRDefault="004816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33 310,8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7E" w:rsidRDefault="004816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26 310,8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7E" w:rsidRDefault="0048169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-7 000,0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7E" w:rsidRDefault="00C37B59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</w:t>
            </w:r>
          </w:p>
        </w:tc>
      </w:tr>
      <w:tr w:rsidR="00155026" w:rsidRPr="00CF788E" w:rsidTr="007D4E97">
        <w:trPr>
          <w:trHeight w:val="48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48169A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48169A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1 717 987,2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48169A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1 025 095,7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48169A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-692 891,5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48169A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816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59,7</w:t>
            </w:r>
          </w:p>
        </w:tc>
      </w:tr>
      <w:tr w:rsidR="008E6F69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Pr="00CF788E" w:rsidRDefault="00D71E9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</w:t>
            </w:r>
            <w:r w:rsidR="0070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0367D" w:rsidRPr="0070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отдельных государственных полномочий по по</w:t>
            </w:r>
            <w:r w:rsidR="0070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ддержке северного оленеводства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Default="0070367D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1 657 069,0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Default="003D135E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1 001 538,3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Default="00C37B59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-655 530,7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Pr="00CF788E" w:rsidRDefault="007B45E4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</w:tr>
      <w:tr w:rsidR="008E6F69" w:rsidRPr="00CF788E" w:rsidTr="00063748">
        <w:trPr>
          <w:trHeight w:val="5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Pr="00CF788E" w:rsidRDefault="0006374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3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Default="00063748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19 708,5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Default="00063748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Default="007B45E4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-12 208,5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Pr="00CF788E" w:rsidRDefault="007B45E4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</w:tr>
      <w:tr w:rsidR="008E6F69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Pr="00CF788E" w:rsidRDefault="00780D5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0D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Default="00780D51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Default="00780D5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Default="00B54CB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-1 034,3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F69" w:rsidRPr="00CF788E" w:rsidRDefault="00513383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</w:tr>
      <w:tr w:rsidR="00096D16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Pr="00CF788E" w:rsidRDefault="00096D1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6D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Default="00096D16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Default="00096D1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Default="00513383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Pr="00CF788E" w:rsidRDefault="00513383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52,9</w:t>
            </w:r>
          </w:p>
        </w:tc>
      </w:tr>
      <w:tr w:rsidR="00096D16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Pr="00CF788E" w:rsidRDefault="00597B88" w:rsidP="00BE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03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отдельных государственных полномочий </w:t>
            </w:r>
            <w:r w:rsidR="00BE111F" w:rsidRPr="00BE11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</w:t>
            </w:r>
            <w:r w:rsidR="00BE11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оддержке табунного коневодства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Default="00BE111F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33 776,1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Default="00BE111F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14 093,7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Default="00513383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-19 682,4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Pr="00CF788E" w:rsidRDefault="0087459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</w:t>
            </w:r>
          </w:p>
        </w:tc>
      </w:tr>
      <w:tr w:rsidR="00096D16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Pr="00CF788E" w:rsidRDefault="00DF3315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F33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Default="00DF3315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Default="00DF3315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Default="0087459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D16" w:rsidRPr="00CF788E" w:rsidRDefault="0087459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48,7</w:t>
            </w:r>
          </w:p>
        </w:tc>
      </w:tr>
      <w:tr w:rsidR="00DF3315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15" w:rsidRPr="00CF788E" w:rsidRDefault="00F96031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 на 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15" w:rsidRDefault="00854B0B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3 933,6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15" w:rsidRDefault="00854B0B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15" w:rsidRDefault="0087459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-3 933,6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15" w:rsidRPr="00CF788E" w:rsidRDefault="00874590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55026" w:rsidRPr="00CF788E" w:rsidTr="007D4E97">
        <w:trPr>
          <w:trHeight w:val="28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026" w:rsidRPr="009764F0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764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114DA" w:rsidRDefault="00155026" w:rsidP="0011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114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123 625,4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114DA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114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60 667,3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114DA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114D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-62 958,1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FC787F" w:rsidRDefault="00FC787F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C78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49,1</w:t>
            </w:r>
          </w:p>
        </w:tc>
      </w:tr>
      <w:tr w:rsidR="00155026" w:rsidRPr="00CF788E" w:rsidTr="002148FC">
        <w:trPr>
          <w:trHeight w:val="4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</w:t>
            </w:r>
            <w:r w:rsidR="009764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 бюджетов поселений</w:t>
            </w:r>
            <w:r w:rsidR="00770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0090" w:rsidRPr="00770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123 576,4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CF788E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60 667,3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CF788E" w:rsidRDefault="00FC787F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-62 909,1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CF788E" w:rsidRDefault="00FC787F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</w:tr>
      <w:tr w:rsidR="00770090" w:rsidRPr="00CF788E" w:rsidTr="00770090">
        <w:trPr>
          <w:trHeight w:val="36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090" w:rsidRPr="00CF788E" w:rsidRDefault="00770090" w:rsidP="00B114DA">
            <w:pPr>
              <w:spacing w:after="0" w:line="240" w:lineRule="auto"/>
              <w:ind w:right="-12" w:firstLine="4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00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090" w:rsidRDefault="00B114D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090" w:rsidRDefault="00B114DA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090" w:rsidRDefault="00FC787F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090" w:rsidRDefault="00FC787F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E592D" w:rsidRPr="00CF788E" w:rsidTr="009E592D">
        <w:trPr>
          <w:trHeight w:val="30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92D" w:rsidRPr="009E592D" w:rsidRDefault="009E592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92D" w:rsidRPr="009E592D" w:rsidRDefault="009E592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18 883,8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92D" w:rsidRPr="009E592D" w:rsidRDefault="009E592D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E5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16 883,8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92D" w:rsidRPr="009E592D" w:rsidRDefault="00F129FC" w:rsidP="00F1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92D" w:rsidRPr="009E592D" w:rsidRDefault="00F129FC" w:rsidP="0088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89,</w:t>
            </w:r>
            <w:r w:rsidR="008838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55026" w:rsidRPr="00CF788E" w:rsidTr="002148FC">
        <w:trPr>
          <w:trHeight w:val="1118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19 468,5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22 858,6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3 390,1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117,4</w:t>
            </w:r>
          </w:p>
        </w:tc>
      </w:tr>
      <w:tr w:rsidR="00155026" w:rsidRPr="00CF788E" w:rsidTr="002148FC">
        <w:trPr>
          <w:trHeight w:val="56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-633,1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-4 940,0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-4 306,9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026" w:rsidRPr="00B5369D" w:rsidRDefault="00155026" w:rsidP="00CF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536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780,3</w:t>
            </w:r>
          </w:p>
        </w:tc>
      </w:tr>
    </w:tbl>
    <w:p w:rsidR="005A5489" w:rsidRDefault="009D719F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анализа, н</w:t>
      </w:r>
      <w:r w:rsidR="001E541F">
        <w:rPr>
          <w:rFonts w:ascii="Times New Roman" w:hAnsi="Times New Roman" w:cs="Times New Roman"/>
          <w:sz w:val="24"/>
          <w:szCs w:val="24"/>
        </w:rPr>
        <w:t xml:space="preserve">аибольший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="001E541F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232D9C">
        <w:rPr>
          <w:rFonts w:ascii="Times New Roman" w:hAnsi="Times New Roman" w:cs="Times New Roman"/>
          <w:sz w:val="24"/>
          <w:szCs w:val="24"/>
        </w:rPr>
        <w:t>уточненных плановых назначений по состоянию на 01.07.2017 года наблю</w:t>
      </w:r>
      <w:r w:rsidR="00C115B7">
        <w:rPr>
          <w:rFonts w:ascii="Times New Roman" w:hAnsi="Times New Roman" w:cs="Times New Roman"/>
          <w:sz w:val="24"/>
          <w:szCs w:val="24"/>
        </w:rPr>
        <w:t>дается в разрезе следующих безвозмездных поступлений:</w:t>
      </w:r>
    </w:p>
    <w:p w:rsidR="00244E0D" w:rsidRDefault="00C115B7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4E0D">
        <w:rPr>
          <w:rFonts w:ascii="Times New Roman" w:hAnsi="Times New Roman" w:cs="Times New Roman"/>
          <w:sz w:val="24"/>
          <w:szCs w:val="24"/>
        </w:rPr>
        <w:t>в</w:t>
      </w:r>
      <w:r w:rsidR="00244E0D"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озврат остатков субсидий, субвенций и иных межбюджетных трансфертов, имеющих целевое назначение прошлых лет</w:t>
      </w:r>
      <w:r w:rsid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780,3%;</w:t>
      </w:r>
    </w:p>
    <w:p w:rsidR="00244E0D" w:rsidRDefault="00244E0D" w:rsidP="00244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117,4%</w:t>
      </w:r>
      <w:r w:rsidR="007F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данному </w:t>
      </w:r>
      <w:r w:rsidR="007F3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виду доходов основное перевыполнение плановых показателей обусловлено произведенным</w:t>
      </w:r>
      <w:r w:rsidR="00EE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бюджетными учреждениями, подведомственными Управлению образования и Управлению культуры и искусства Нерюнгринского района </w:t>
      </w:r>
      <w:r w:rsidR="005D4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возвратом остатков субсидий прошлых лет в доход бюджета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FC5D33" w:rsidRDefault="00244E0D" w:rsidP="00FC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36BB" w:rsidRPr="0013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безвозмездные поступления в бюджеты муниципальных районов</w:t>
      </w:r>
      <w:r w:rsidR="00FC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89,4%;</w:t>
      </w:r>
    </w:p>
    <w:p w:rsidR="00FC5D33" w:rsidRDefault="00FC5D33" w:rsidP="00FC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C5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субвенции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исполнение составило 59,7%.</w:t>
      </w:r>
    </w:p>
    <w:p w:rsidR="004C0174" w:rsidRDefault="000F1C60" w:rsidP="00715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7151EC">
        <w:rPr>
          <w:rFonts w:ascii="Times New Roman" w:hAnsi="Times New Roman" w:cs="Times New Roman"/>
          <w:sz w:val="24"/>
          <w:szCs w:val="24"/>
        </w:rPr>
        <w:t>первого полугодия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151E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20258" w:rsidRPr="00D062D1">
        <w:rPr>
          <w:rFonts w:ascii="Times New Roman" w:hAnsi="Times New Roman" w:cs="Times New Roman"/>
          <w:sz w:val="24"/>
          <w:szCs w:val="24"/>
        </w:rPr>
        <w:t xml:space="preserve"> основное неисполнение</w:t>
      </w:r>
      <w:r w:rsidR="00D062D1">
        <w:rPr>
          <w:rFonts w:ascii="Times New Roman" w:hAnsi="Times New Roman" w:cs="Times New Roman"/>
          <w:sz w:val="24"/>
          <w:szCs w:val="24"/>
        </w:rPr>
        <w:t xml:space="preserve"> </w:t>
      </w:r>
      <w:r w:rsidR="00820258" w:rsidRPr="00D062D1">
        <w:rPr>
          <w:rFonts w:ascii="Times New Roman" w:hAnsi="Times New Roman" w:cs="Times New Roman"/>
          <w:sz w:val="24"/>
          <w:szCs w:val="24"/>
        </w:rPr>
        <w:t>наблюдается по субсидиям</w:t>
      </w:r>
      <w:r w:rsidR="00393693">
        <w:rPr>
          <w:rFonts w:ascii="Times New Roman" w:hAnsi="Times New Roman" w:cs="Times New Roman"/>
          <w:sz w:val="24"/>
          <w:szCs w:val="24"/>
        </w:rPr>
        <w:t xml:space="preserve"> (межбюджетным субсидиям)</w:t>
      </w:r>
      <w:r w:rsidR="00820258" w:rsidRPr="00D062D1">
        <w:rPr>
          <w:rFonts w:ascii="Times New Roman" w:hAnsi="Times New Roman" w:cs="Times New Roman"/>
          <w:sz w:val="24"/>
          <w:szCs w:val="24"/>
        </w:rPr>
        <w:t xml:space="preserve">, поступающим из </w:t>
      </w:r>
      <w:r w:rsidR="00EC15D2" w:rsidRPr="00D062D1">
        <w:rPr>
          <w:rFonts w:ascii="Times New Roman" w:hAnsi="Times New Roman" w:cs="Times New Roman"/>
          <w:sz w:val="24"/>
          <w:szCs w:val="24"/>
        </w:rPr>
        <w:t>Госбюджета Респу</w:t>
      </w:r>
      <w:r w:rsidR="00820258" w:rsidRPr="00D062D1">
        <w:rPr>
          <w:rFonts w:ascii="Times New Roman" w:hAnsi="Times New Roman" w:cs="Times New Roman"/>
          <w:sz w:val="24"/>
          <w:szCs w:val="24"/>
        </w:rPr>
        <w:t>блики Саха (Якутия), выделенным бюджету Нерюнгринского района на обеспечение мероприятий по капитальному ремонту многоквартирных домов, переселению граждан из аварийного жилищного фонда и модернизацию систем коммунальной инфраструктуры за счет  средств, поступивших от государственной корпорации – Фонда содействия реформированию жилищно – коммунального хо</w:t>
      </w:r>
      <w:r w:rsidR="002D2E43">
        <w:rPr>
          <w:rFonts w:ascii="Times New Roman" w:hAnsi="Times New Roman" w:cs="Times New Roman"/>
          <w:sz w:val="24"/>
          <w:szCs w:val="24"/>
        </w:rPr>
        <w:t>зяйства</w:t>
      </w:r>
      <w:r w:rsidR="003E3E7D">
        <w:rPr>
          <w:rFonts w:ascii="Times New Roman" w:hAnsi="Times New Roman" w:cs="Times New Roman"/>
          <w:sz w:val="24"/>
          <w:szCs w:val="24"/>
        </w:rPr>
        <w:t xml:space="preserve">, </w:t>
      </w:r>
      <w:r w:rsidR="003E3E7D" w:rsidRPr="003E3E7D">
        <w:rPr>
          <w:rFonts w:ascii="Times New Roman" w:hAnsi="Times New Roman" w:cs="Times New Roman"/>
          <w:sz w:val="24"/>
          <w:szCs w:val="24"/>
        </w:rPr>
        <w:t>а так же по с</w:t>
      </w:r>
      <w:r w:rsidR="003E3E7D" w:rsidRPr="003E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</w:t>
      </w:r>
      <w:r w:rsidR="003E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proofErr w:type="gramEnd"/>
      <w:r w:rsidR="0074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выделенным</w:t>
      </w:r>
      <w:r w:rsidR="003E3E7D" w:rsidRPr="003E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F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E3E7D" w:rsidRPr="003E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 w:rsidR="00F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</w:t>
      </w:r>
      <w:r w:rsidR="003E3E7D" w:rsidRPr="003E3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федеральных целевых программ (обеспечение жильем молодых семей</w:t>
      </w:r>
      <w:r w:rsidR="00742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D2E43" w:rsidRPr="003E3E7D">
        <w:rPr>
          <w:rFonts w:ascii="Times New Roman" w:hAnsi="Times New Roman" w:cs="Times New Roman"/>
          <w:sz w:val="24"/>
          <w:szCs w:val="24"/>
        </w:rPr>
        <w:t>.</w:t>
      </w:r>
      <w:r w:rsidR="002D2E43">
        <w:rPr>
          <w:rFonts w:ascii="Times New Roman" w:hAnsi="Times New Roman" w:cs="Times New Roman"/>
          <w:sz w:val="24"/>
          <w:szCs w:val="24"/>
        </w:rPr>
        <w:t xml:space="preserve"> </w:t>
      </w:r>
      <w:r w:rsidR="00CC648B">
        <w:rPr>
          <w:rFonts w:ascii="Times New Roman" w:hAnsi="Times New Roman" w:cs="Times New Roman"/>
          <w:sz w:val="24"/>
          <w:szCs w:val="24"/>
        </w:rPr>
        <w:t xml:space="preserve">Неисполнение </w:t>
      </w:r>
      <w:r w:rsidR="004C0174" w:rsidRPr="00D062D1">
        <w:rPr>
          <w:rFonts w:ascii="Times New Roman" w:hAnsi="Times New Roman" w:cs="Times New Roman"/>
          <w:sz w:val="24"/>
          <w:szCs w:val="24"/>
        </w:rPr>
        <w:t xml:space="preserve"> </w:t>
      </w:r>
      <w:r w:rsidR="00042CA7">
        <w:rPr>
          <w:rFonts w:ascii="Times New Roman" w:hAnsi="Times New Roman" w:cs="Times New Roman"/>
          <w:sz w:val="24"/>
          <w:szCs w:val="24"/>
        </w:rPr>
        <w:t>уточненных плановых назначений</w:t>
      </w:r>
      <w:r w:rsidR="00042CA7" w:rsidRPr="00D062D1">
        <w:rPr>
          <w:rFonts w:ascii="Times New Roman" w:hAnsi="Times New Roman" w:cs="Times New Roman"/>
          <w:sz w:val="24"/>
          <w:szCs w:val="24"/>
        </w:rPr>
        <w:t xml:space="preserve"> </w:t>
      </w:r>
      <w:r w:rsidR="00042CA7">
        <w:rPr>
          <w:rFonts w:ascii="Times New Roman" w:hAnsi="Times New Roman" w:cs="Times New Roman"/>
          <w:sz w:val="24"/>
          <w:szCs w:val="24"/>
        </w:rPr>
        <w:t xml:space="preserve">обусловлено тем, что </w:t>
      </w:r>
      <w:r w:rsidR="004C0174" w:rsidRPr="00D062D1">
        <w:rPr>
          <w:rFonts w:ascii="Times New Roman" w:hAnsi="Times New Roman" w:cs="Times New Roman"/>
          <w:sz w:val="24"/>
          <w:szCs w:val="24"/>
        </w:rPr>
        <w:t>освоение</w:t>
      </w:r>
      <w:r w:rsidR="00CC648B">
        <w:rPr>
          <w:rFonts w:ascii="Times New Roman" w:hAnsi="Times New Roman" w:cs="Times New Roman"/>
          <w:sz w:val="24"/>
          <w:szCs w:val="24"/>
        </w:rPr>
        <w:t xml:space="preserve"> </w:t>
      </w:r>
      <w:r w:rsidR="004C0174" w:rsidRPr="00D062D1">
        <w:rPr>
          <w:rFonts w:ascii="Times New Roman" w:hAnsi="Times New Roman" w:cs="Times New Roman"/>
          <w:sz w:val="24"/>
          <w:szCs w:val="24"/>
        </w:rPr>
        <w:t xml:space="preserve">запланировано на </w:t>
      </w:r>
      <w:r w:rsidR="00042CA7">
        <w:rPr>
          <w:rFonts w:ascii="Times New Roman" w:hAnsi="Times New Roman" w:cs="Times New Roman"/>
          <w:sz w:val="24"/>
          <w:szCs w:val="24"/>
        </w:rPr>
        <w:t>третий-</w:t>
      </w:r>
      <w:r w:rsidR="004C0174" w:rsidRPr="00D062D1">
        <w:rPr>
          <w:rFonts w:ascii="Times New Roman" w:hAnsi="Times New Roman" w:cs="Times New Roman"/>
          <w:sz w:val="24"/>
          <w:szCs w:val="24"/>
        </w:rPr>
        <w:t>четвертый квартал 201</w:t>
      </w:r>
      <w:r w:rsidR="00025588">
        <w:rPr>
          <w:rFonts w:ascii="Times New Roman" w:hAnsi="Times New Roman" w:cs="Times New Roman"/>
          <w:sz w:val="24"/>
          <w:szCs w:val="24"/>
        </w:rPr>
        <w:t>7</w:t>
      </w:r>
      <w:r w:rsidR="004C0174" w:rsidRPr="00D062D1">
        <w:rPr>
          <w:rFonts w:ascii="Times New Roman" w:hAnsi="Times New Roman" w:cs="Times New Roman"/>
          <w:sz w:val="24"/>
          <w:szCs w:val="24"/>
        </w:rPr>
        <w:t xml:space="preserve"> года.</w:t>
      </w:r>
      <w:r w:rsidR="004C0174" w:rsidRPr="00625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76" w:rsidRPr="00625B55" w:rsidRDefault="00B10176" w:rsidP="002D2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Default="00B43BD4" w:rsidP="00CE0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BD4">
        <w:rPr>
          <w:rFonts w:ascii="Times New Roman" w:hAnsi="Times New Roman" w:cs="Times New Roman"/>
          <w:b/>
          <w:sz w:val="28"/>
          <w:szCs w:val="28"/>
        </w:rPr>
        <w:t>4.2. Налоговые доходы бюджета Нерюнгринского района</w:t>
      </w:r>
    </w:p>
    <w:p w:rsidR="00A66E1E" w:rsidRDefault="00A66E1E" w:rsidP="00A6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EB2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 w:rsidR="004F3AD8">
        <w:rPr>
          <w:rFonts w:ascii="Times New Roman" w:hAnsi="Times New Roman" w:cs="Times New Roman"/>
          <w:sz w:val="24"/>
          <w:szCs w:val="24"/>
        </w:rPr>
        <w:t>48,2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  <w:r w:rsidR="0099120B">
        <w:rPr>
          <w:rFonts w:ascii="Times New Roman" w:hAnsi="Times New Roman" w:cs="Times New Roman"/>
          <w:sz w:val="24"/>
          <w:szCs w:val="24"/>
        </w:rPr>
        <w:t xml:space="preserve"> Сведения в разрезе видов налогов приведены в таблице:</w:t>
      </w:r>
    </w:p>
    <w:p w:rsidR="00237F08" w:rsidRPr="004F3AD8" w:rsidRDefault="00237F08" w:rsidP="004F3AD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F3AD8">
        <w:rPr>
          <w:rFonts w:ascii="Times New Roman" w:hAnsi="Times New Roman" w:cs="Times New Roman"/>
        </w:rPr>
        <w:t>тыс. рублей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71"/>
        <w:gridCol w:w="1425"/>
        <w:gridCol w:w="1464"/>
        <w:gridCol w:w="1418"/>
        <w:gridCol w:w="1559"/>
        <w:gridCol w:w="1417"/>
      </w:tblGrid>
      <w:tr w:rsidR="001C1D9C" w:rsidRPr="00E54BEC" w:rsidTr="001C1D9C">
        <w:trPr>
          <w:trHeight w:val="444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9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</w:p>
          <w:p w:rsidR="001C1D9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54BEC" w:rsidRPr="00E54BEC" w:rsidRDefault="00E54BEC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утвержденный план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9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</w:p>
          <w:p w:rsidR="00E54BEC" w:rsidRPr="00E54BEC" w:rsidRDefault="00E54BEC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2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4.07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13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(гр.4 - гр.3)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1C1D9C" w:rsidRPr="00E54BEC" w:rsidTr="001C1D9C">
        <w:trPr>
          <w:trHeight w:val="816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F7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F760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C1D9C" w:rsidRPr="00E54BEC" w:rsidTr="001C1D9C">
        <w:trPr>
          <w:trHeight w:val="27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1C1D9C" w:rsidRPr="00E54BEC" w:rsidTr="007869B0">
        <w:trPr>
          <w:trHeight w:val="456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доходы, в том числе: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6A041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973 606,0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6A041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973 606,0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6A041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469 168,0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6A041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-504 438,0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BEC" w:rsidRPr="00E54BEC" w:rsidRDefault="006A0418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48,2</w:t>
            </w:r>
          </w:p>
        </w:tc>
      </w:tr>
      <w:tr w:rsidR="001C1D9C" w:rsidRPr="00E54BEC" w:rsidTr="00EA3FD7">
        <w:trPr>
          <w:trHeight w:val="48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5A58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721 975,8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EA3FD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721 975,8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EA3FD7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328 133,3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374E7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-393 842,5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374E7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</w:tr>
      <w:tr w:rsidR="001C1D9C" w:rsidRPr="00E54BEC" w:rsidTr="00EA3FD7">
        <w:trPr>
          <w:trHeight w:val="96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5A58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7 046,2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70532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7 046,2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70532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374E7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-3 496,0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67614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50,4</w:t>
            </w:r>
          </w:p>
        </w:tc>
      </w:tr>
      <w:tr w:rsidR="001C1D9C" w:rsidRPr="00E54BEC" w:rsidTr="00EA3FD7">
        <w:trPr>
          <w:trHeight w:val="28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5A5846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222 856,0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CA612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222 856,0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CA612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128 915,5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67614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-93 940,5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67614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57,9</w:t>
            </w:r>
          </w:p>
        </w:tc>
      </w:tr>
      <w:tr w:rsidR="001C1D9C" w:rsidRPr="00E54BEC" w:rsidTr="00EA3FD7">
        <w:trPr>
          <w:trHeight w:val="28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175A6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1 195,4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CA612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1 195,4</w:t>
            </w:r>
            <w:r w:rsidR="00175A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CA612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676149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C276B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46,1</w:t>
            </w:r>
          </w:p>
        </w:tc>
      </w:tr>
      <w:tr w:rsidR="001C1D9C" w:rsidRPr="00E54BEC" w:rsidTr="00EA3FD7">
        <w:trPr>
          <w:trHeight w:val="72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175A6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5 293,0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CA612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5 293,0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CA6124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1 531,2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C276B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-3 761,8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C276B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28,9</w:t>
            </w:r>
          </w:p>
        </w:tc>
      </w:tr>
      <w:tr w:rsidR="001C1D9C" w:rsidRPr="00E54BEC" w:rsidTr="00EA3FD7">
        <w:trPr>
          <w:trHeight w:val="288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175A6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15 239,6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8E6AA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8E6AA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6 450,3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C276B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-8 789,3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C276B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</w:tr>
      <w:tr w:rsidR="001C1D9C" w:rsidRPr="00E54BEC" w:rsidTr="00EA3FD7">
        <w:trPr>
          <w:trHeight w:val="72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 и сборам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175A6C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8E6AA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8E6AAD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BEC" w:rsidRPr="00E54BEC" w:rsidRDefault="0081332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BEC" w:rsidRPr="00E54BEC" w:rsidRDefault="0081332E" w:rsidP="00E5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6A0AEE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Фактическое исполнение по </w:t>
      </w:r>
      <w:r w:rsidRPr="000430CD">
        <w:rPr>
          <w:rFonts w:ascii="Times New Roman" w:hAnsi="Times New Roman" w:cs="Times New Roman"/>
          <w:sz w:val="24"/>
          <w:szCs w:val="24"/>
        </w:rPr>
        <w:t xml:space="preserve">налогу на доходы физических лиц составило </w:t>
      </w:r>
      <w:r w:rsidR="00897EE9" w:rsidRPr="00897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328 133,3</w:t>
      </w:r>
      <w:r w:rsidR="00897E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D374E4">
        <w:rPr>
          <w:rFonts w:ascii="Times New Roman" w:hAnsi="Times New Roman" w:cs="Times New Roman"/>
          <w:sz w:val="24"/>
          <w:szCs w:val="24"/>
        </w:rPr>
        <w:t>45,5</w:t>
      </w:r>
      <w:r w:rsidRPr="000430CD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0430CD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043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7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0430CD">
        <w:rPr>
          <w:rFonts w:ascii="Times New Roman" w:hAnsi="Times New Roman" w:cs="Times New Roman"/>
          <w:sz w:val="24"/>
          <w:szCs w:val="24"/>
        </w:rPr>
        <w:t>исполнение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D374E4" w:rsidRPr="00D3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3 550,2 </w:t>
      </w:r>
      <w:r w:rsidR="009439CC" w:rsidRPr="000430CD">
        <w:rPr>
          <w:rFonts w:ascii="Times New Roman" w:hAnsi="Times New Roman" w:cs="Times New Roman"/>
          <w:sz w:val="24"/>
          <w:szCs w:val="24"/>
        </w:rPr>
        <w:t>тыс. рублей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D374E4">
        <w:rPr>
          <w:rFonts w:ascii="Times New Roman" w:hAnsi="Times New Roman" w:cs="Times New Roman"/>
          <w:sz w:val="24"/>
          <w:szCs w:val="24"/>
        </w:rPr>
        <w:t xml:space="preserve">или 50,4% </w:t>
      </w:r>
      <w:r w:rsidRPr="000430CD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053170" w:rsidRPr="000430CD">
        <w:rPr>
          <w:rFonts w:ascii="Times New Roman" w:hAnsi="Times New Roman" w:cs="Times New Roman"/>
          <w:sz w:val="24"/>
          <w:szCs w:val="24"/>
        </w:rPr>
        <w:lastRenderedPageBreak/>
        <w:t>Нерюнгринского района осуществля</w:t>
      </w:r>
      <w:r w:rsidR="00584B4F" w:rsidRPr="000430CD">
        <w:rPr>
          <w:rFonts w:ascii="Times New Roman" w:hAnsi="Times New Roman" w:cs="Times New Roman"/>
          <w:sz w:val="24"/>
          <w:szCs w:val="24"/>
        </w:rPr>
        <w:t>ется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</w:t>
      </w:r>
      <w:proofErr w:type="gramStart"/>
      <w:r w:rsidR="00053170" w:rsidRPr="000430CD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53170" w:rsidRPr="000430CD">
        <w:rPr>
          <w:rFonts w:ascii="Times New Roman" w:hAnsi="Times New Roman" w:cs="Times New Roman"/>
          <w:sz w:val="24"/>
          <w:szCs w:val="24"/>
        </w:rPr>
        <w:t>Я) о государственном бюджете на 201</w:t>
      </w:r>
      <w:r w:rsidR="00D374E4">
        <w:rPr>
          <w:rFonts w:ascii="Times New Roman" w:hAnsi="Times New Roman" w:cs="Times New Roman"/>
          <w:sz w:val="24"/>
          <w:szCs w:val="24"/>
        </w:rPr>
        <w:t>7</w:t>
      </w:r>
      <w:r w:rsidR="00053170" w:rsidRPr="000430C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5710" w:rsidRPr="000430CD" w:rsidRDefault="008C5710" w:rsidP="00897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0CD">
        <w:rPr>
          <w:rFonts w:ascii="Times New Roman" w:hAnsi="Times New Roman" w:cs="Times New Roman"/>
          <w:sz w:val="24"/>
          <w:szCs w:val="24"/>
        </w:rPr>
        <w:t>Прогноз по налогам на совокупный доход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D6D99">
        <w:rPr>
          <w:rFonts w:ascii="Times New Roman" w:hAnsi="Times New Roman" w:cs="Times New Roman"/>
          <w:sz w:val="24"/>
          <w:szCs w:val="24"/>
        </w:rPr>
        <w:t>07</w:t>
      </w:r>
      <w:r w:rsidR="00584B4F" w:rsidRPr="000430CD">
        <w:rPr>
          <w:rFonts w:ascii="Times New Roman" w:hAnsi="Times New Roman" w:cs="Times New Roman"/>
          <w:sz w:val="24"/>
          <w:szCs w:val="24"/>
        </w:rPr>
        <w:t>.201</w:t>
      </w:r>
      <w:r w:rsidR="00AD6D99">
        <w:rPr>
          <w:rFonts w:ascii="Times New Roman" w:hAnsi="Times New Roman" w:cs="Times New Roman"/>
          <w:sz w:val="24"/>
          <w:szCs w:val="24"/>
        </w:rPr>
        <w:t>7</w:t>
      </w:r>
      <w:r w:rsidR="00584B4F" w:rsidRPr="000430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AD6D99">
        <w:rPr>
          <w:rFonts w:ascii="Times New Roman" w:hAnsi="Times New Roman" w:cs="Times New Roman"/>
          <w:sz w:val="24"/>
          <w:szCs w:val="24"/>
        </w:rPr>
        <w:t>5</w:t>
      </w:r>
      <w:r w:rsidR="00584B4F" w:rsidRPr="000430CD">
        <w:rPr>
          <w:rFonts w:ascii="Times New Roman" w:hAnsi="Times New Roman" w:cs="Times New Roman"/>
          <w:sz w:val="24"/>
          <w:szCs w:val="24"/>
        </w:rPr>
        <w:t>7</w:t>
      </w:r>
      <w:r w:rsidR="00AD6D99">
        <w:rPr>
          <w:rFonts w:ascii="Times New Roman" w:hAnsi="Times New Roman" w:cs="Times New Roman"/>
          <w:sz w:val="24"/>
          <w:szCs w:val="24"/>
        </w:rPr>
        <w:t>,9</w:t>
      </w:r>
      <w:r w:rsidRPr="000430CD">
        <w:rPr>
          <w:rFonts w:ascii="Times New Roman" w:hAnsi="Times New Roman" w:cs="Times New Roman"/>
          <w:sz w:val="24"/>
          <w:szCs w:val="24"/>
        </w:rPr>
        <w:t>%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(по отношению к уточненному годовому плану)</w:t>
      </w:r>
      <w:r w:rsidRPr="000430CD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упрощенной системы налогообложения  на </w:t>
      </w:r>
      <w:r w:rsidR="00756EA9">
        <w:rPr>
          <w:rFonts w:ascii="Times New Roman" w:hAnsi="Times New Roman" w:cs="Times New Roman"/>
          <w:sz w:val="24"/>
          <w:szCs w:val="24"/>
        </w:rPr>
        <w:t>68,7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налогу на вмененный доход для отдельных видов деятельности на </w:t>
      </w:r>
      <w:r w:rsidR="006F3DDA">
        <w:rPr>
          <w:rFonts w:ascii="Times New Roman" w:hAnsi="Times New Roman" w:cs="Times New Roman"/>
          <w:sz w:val="24"/>
          <w:szCs w:val="24"/>
        </w:rPr>
        <w:t>40,3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на </w:t>
      </w:r>
      <w:r w:rsidR="006F3DDA">
        <w:rPr>
          <w:rFonts w:ascii="Times New Roman" w:hAnsi="Times New Roman" w:cs="Times New Roman"/>
          <w:sz w:val="24"/>
          <w:szCs w:val="24"/>
        </w:rPr>
        <w:t>свыше 100</w:t>
      </w:r>
      <w:r w:rsidRPr="000430CD">
        <w:rPr>
          <w:rFonts w:ascii="Times New Roman" w:hAnsi="Times New Roman" w:cs="Times New Roman"/>
          <w:sz w:val="24"/>
          <w:szCs w:val="24"/>
        </w:rPr>
        <w:t>%;</w:t>
      </w:r>
      <w:proofErr w:type="gramEnd"/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по налогу, взимаемому в связи с применением патентной системы налогооб</w:t>
      </w:r>
      <w:r w:rsidR="00584B4F" w:rsidRPr="000430CD">
        <w:rPr>
          <w:rFonts w:ascii="Times New Roman" w:hAnsi="Times New Roman" w:cs="Times New Roman"/>
          <w:sz w:val="24"/>
          <w:szCs w:val="24"/>
        </w:rPr>
        <w:t>ложения</w:t>
      </w:r>
      <w:r w:rsidRPr="000430CD">
        <w:rPr>
          <w:rFonts w:ascii="Times New Roman" w:hAnsi="Times New Roman" w:cs="Times New Roman"/>
          <w:sz w:val="24"/>
          <w:szCs w:val="24"/>
        </w:rPr>
        <w:t> </w:t>
      </w:r>
      <w:r w:rsidR="006F3DDA">
        <w:rPr>
          <w:rFonts w:ascii="Times New Roman" w:hAnsi="Times New Roman" w:cs="Times New Roman"/>
          <w:sz w:val="24"/>
          <w:szCs w:val="24"/>
        </w:rPr>
        <w:t>85,6</w:t>
      </w:r>
      <w:r w:rsidRPr="000430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C624E" w:rsidRPr="000430CD" w:rsidRDefault="008C5710" w:rsidP="001C1D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>Прогноз по налогам на имущество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706188">
        <w:rPr>
          <w:rFonts w:ascii="Times New Roman" w:hAnsi="Times New Roman" w:cs="Times New Roman"/>
          <w:sz w:val="24"/>
          <w:szCs w:val="24"/>
        </w:rPr>
        <w:t>07</w:t>
      </w:r>
      <w:r w:rsidR="003C624E" w:rsidRPr="000430CD">
        <w:rPr>
          <w:rFonts w:ascii="Times New Roman" w:hAnsi="Times New Roman" w:cs="Times New Roman"/>
          <w:sz w:val="24"/>
          <w:szCs w:val="24"/>
        </w:rPr>
        <w:t>.201</w:t>
      </w:r>
      <w:r w:rsidR="00706188">
        <w:rPr>
          <w:rFonts w:ascii="Times New Roman" w:hAnsi="Times New Roman" w:cs="Times New Roman"/>
          <w:sz w:val="24"/>
          <w:szCs w:val="24"/>
        </w:rPr>
        <w:t>7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706188">
        <w:rPr>
          <w:rFonts w:ascii="Times New Roman" w:hAnsi="Times New Roman" w:cs="Times New Roman"/>
          <w:sz w:val="24"/>
          <w:szCs w:val="24"/>
        </w:rPr>
        <w:t>46,1</w:t>
      </w:r>
      <w:r w:rsidRPr="000430CD">
        <w:rPr>
          <w:rFonts w:ascii="Times New Roman" w:hAnsi="Times New Roman" w:cs="Times New Roman"/>
          <w:sz w:val="24"/>
          <w:szCs w:val="24"/>
        </w:rPr>
        <w:t>%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(по отношению к годовому уточненному плану)</w:t>
      </w:r>
      <w:r w:rsidRPr="000430CD">
        <w:rPr>
          <w:rFonts w:ascii="Times New Roman" w:hAnsi="Times New Roman" w:cs="Times New Roman"/>
          <w:sz w:val="24"/>
          <w:szCs w:val="24"/>
        </w:rPr>
        <w:t>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 xml:space="preserve">по налогу на имущество физических лиц на </w:t>
      </w:r>
      <w:r w:rsidR="00B65A07">
        <w:rPr>
          <w:rFonts w:ascii="Times New Roman" w:hAnsi="Times New Roman" w:cs="Times New Roman"/>
          <w:sz w:val="24"/>
          <w:szCs w:val="24"/>
        </w:rPr>
        <w:t>84,5</w:t>
      </w:r>
      <w:r w:rsidRPr="000430CD">
        <w:rPr>
          <w:rFonts w:ascii="Times New Roman" w:hAnsi="Times New Roman" w:cs="Times New Roman"/>
          <w:sz w:val="24"/>
          <w:szCs w:val="24"/>
        </w:rPr>
        <w:t>%; по земельному налогу на</w:t>
      </w:r>
      <w:r w:rsidR="003C624E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C507AF">
        <w:rPr>
          <w:rFonts w:ascii="Times New Roman" w:hAnsi="Times New Roman" w:cs="Times New Roman"/>
          <w:sz w:val="24"/>
          <w:szCs w:val="24"/>
        </w:rPr>
        <w:t>38,6</w:t>
      </w:r>
      <w:r w:rsidRPr="000430C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C5710" w:rsidRPr="000430CD" w:rsidRDefault="008C5710" w:rsidP="00E57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0CD">
        <w:rPr>
          <w:rFonts w:ascii="Times New Roman" w:hAnsi="Times New Roman" w:cs="Times New Roman"/>
          <w:sz w:val="24"/>
          <w:szCs w:val="24"/>
        </w:rPr>
        <w:t xml:space="preserve">План по налогу на добычу общераспространенных полезных ископаемых выполнен на </w:t>
      </w:r>
      <w:r w:rsidR="0037133D">
        <w:rPr>
          <w:rFonts w:ascii="Times New Roman" w:hAnsi="Times New Roman" w:cs="Times New Roman"/>
          <w:sz w:val="24"/>
          <w:szCs w:val="24"/>
        </w:rPr>
        <w:t>28,9</w:t>
      </w:r>
      <w:r w:rsidRPr="000430CD">
        <w:rPr>
          <w:rFonts w:ascii="Times New Roman" w:hAnsi="Times New Roman" w:cs="Times New Roman"/>
          <w:sz w:val="24"/>
          <w:szCs w:val="24"/>
        </w:rPr>
        <w:t>%.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Pr="000430CD">
        <w:rPr>
          <w:rFonts w:ascii="Times New Roman" w:hAnsi="Times New Roman" w:cs="Times New Roman"/>
          <w:sz w:val="24"/>
          <w:szCs w:val="24"/>
        </w:rPr>
        <w:t>Основные плательщики налога: ООО «Стройиндустрия», ООО «</w:t>
      </w:r>
      <w:proofErr w:type="spellStart"/>
      <w:r w:rsidRPr="000430CD">
        <w:rPr>
          <w:rFonts w:ascii="Times New Roman" w:hAnsi="Times New Roman" w:cs="Times New Roman"/>
          <w:sz w:val="24"/>
          <w:szCs w:val="24"/>
        </w:rPr>
        <w:t>Чароит</w:t>
      </w:r>
      <w:proofErr w:type="spellEnd"/>
      <w:r w:rsidRPr="000430CD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8C5710" w:rsidRPr="008C5710" w:rsidRDefault="00871AB7" w:rsidP="001D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0CD">
        <w:rPr>
          <w:rFonts w:ascii="Times New Roman" w:hAnsi="Times New Roman" w:cs="Times New Roman"/>
          <w:sz w:val="24"/>
          <w:szCs w:val="24"/>
        </w:rPr>
        <w:t>Годовой п</w:t>
      </w:r>
      <w:r w:rsidR="008C5710" w:rsidRPr="000430CD">
        <w:rPr>
          <w:rFonts w:ascii="Times New Roman" w:hAnsi="Times New Roman" w:cs="Times New Roman"/>
          <w:sz w:val="24"/>
          <w:szCs w:val="24"/>
        </w:rPr>
        <w:t>лан поступлений по государственной пошлине</w:t>
      </w:r>
      <w:r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5A41EF">
        <w:rPr>
          <w:rFonts w:ascii="Times New Roman" w:hAnsi="Times New Roman" w:cs="Times New Roman"/>
          <w:sz w:val="24"/>
          <w:szCs w:val="24"/>
        </w:rPr>
        <w:t xml:space="preserve">на 01.07.2017 года </w:t>
      </w:r>
      <w:r w:rsidRPr="000430CD">
        <w:rPr>
          <w:rFonts w:ascii="Times New Roman" w:hAnsi="Times New Roman" w:cs="Times New Roman"/>
          <w:sz w:val="24"/>
          <w:szCs w:val="24"/>
        </w:rPr>
        <w:t xml:space="preserve">выполнен на </w:t>
      </w:r>
      <w:r w:rsidR="00C870D2">
        <w:rPr>
          <w:rFonts w:ascii="Times New Roman" w:hAnsi="Times New Roman" w:cs="Times New Roman"/>
          <w:sz w:val="24"/>
          <w:szCs w:val="24"/>
        </w:rPr>
        <w:t>42,3</w:t>
      </w:r>
      <w:r w:rsidR="008C5710" w:rsidRPr="000430CD">
        <w:rPr>
          <w:rFonts w:ascii="Times New Roman" w:hAnsi="Times New Roman" w:cs="Times New Roman"/>
          <w:sz w:val="24"/>
          <w:szCs w:val="24"/>
        </w:rPr>
        <w:t>%, в том числе: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0430CD">
        <w:rPr>
          <w:rFonts w:ascii="Times New Roman" w:hAnsi="Times New Roman" w:cs="Times New Roman"/>
          <w:sz w:val="24"/>
          <w:szCs w:val="24"/>
        </w:rPr>
        <w:t xml:space="preserve">по государственной пошлине по делам, рассматриваемым в судах общей юрисдикции, мировыми судьями на </w:t>
      </w:r>
      <w:r w:rsidR="00C870D2">
        <w:rPr>
          <w:rFonts w:ascii="Times New Roman" w:hAnsi="Times New Roman" w:cs="Times New Roman"/>
          <w:sz w:val="24"/>
          <w:szCs w:val="24"/>
        </w:rPr>
        <w:t>42,0</w:t>
      </w:r>
      <w:r w:rsidR="001C1D9C" w:rsidRPr="000430CD">
        <w:rPr>
          <w:rFonts w:ascii="Times New Roman" w:hAnsi="Times New Roman" w:cs="Times New Roman"/>
          <w:sz w:val="24"/>
          <w:szCs w:val="24"/>
        </w:rPr>
        <w:t xml:space="preserve">%; </w:t>
      </w:r>
      <w:r w:rsidR="008C5710" w:rsidRPr="000430CD">
        <w:rPr>
          <w:rFonts w:ascii="Times New Roman" w:hAnsi="Times New Roman" w:cs="Times New Roman"/>
          <w:sz w:val="24"/>
          <w:szCs w:val="24"/>
        </w:rPr>
        <w:t>по государственной пошлине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</w:t>
      </w:r>
      <w:r w:rsidR="008B10F7" w:rsidRPr="000430CD">
        <w:rPr>
          <w:rFonts w:ascii="Times New Roman" w:hAnsi="Times New Roman" w:cs="Times New Roman"/>
          <w:sz w:val="24"/>
          <w:szCs w:val="24"/>
        </w:rPr>
        <w:t>ли) крупногабаритных грузов на</w:t>
      </w:r>
      <w:r w:rsidR="008B10F7">
        <w:rPr>
          <w:rFonts w:ascii="Times New Roman" w:hAnsi="Times New Roman" w:cs="Times New Roman"/>
          <w:sz w:val="24"/>
          <w:szCs w:val="24"/>
        </w:rPr>
        <w:t xml:space="preserve"> свыше 100</w:t>
      </w:r>
      <w:r w:rsidR="008C5710" w:rsidRPr="008C5710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8C5710" w:rsidRDefault="002A778F" w:rsidP="001D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071">
        <w:rPr>
          <w:rFonts w:ascii="Times New Roman" w:hAnsi="Times New Roman" w:cs="Times New Roman"/>
          <w:sz w:val="24"/>
          <w:szCs w:val="24"/>
        </w:rPr>
        <w:t>П</w:t>
      </w:r>
      <w:r w:rsidR="008B10F7" w:rsidRPr="00374071">
        <w:rPr>
          <w:rFonts w:ascii="Times New Roman" w:hAnsi="Times New Roman" w:cs="Times New Roman"/>
          <w:sz w:val="24"/>
          <w:szCs w:val="24"/>
        </w:rPr>
        <w:t>еревыполнение п</w:t>
      </w:r>
      <w:r w:rsidR="008C5710" w:rsidRPr="00374071">
        <w:rPr>
          <w:rFonts w:ascii="Times New Roman" w:hAnsi="Times New Roman" w:cs="Times New Roman"/>
          <w:sz w:val="24"/>
          <w:szCs w:val="24"/>
        </w:rPr>
        <w:t>лан</w:t>
      </w:r>
      <w:r w:rsidR="008B10F7" w:rsidRPr="00374071">
        <w:rPr>
          <w:rFonts w:ascii="Times New Roman" w:hAnsi="Times New Roman" w:cs="Times New Roman"/>
          <w:sz w:val="24"/>
          <w:szCs w:val="24"/>
        </w:rPr>
        <w:t>овых назначений</w:t>
      </w:r>
      <w:r w:rsidR="008C5710" w:rsidRPr="00374071">
        <w:rPr>
          <w:rFonts w:ascii="Times New Roman" w:hAnsi="Times New Roman" w:cs="Times New Roman"/>
          <w:sz w:val="24"/>
          <w:szCs w:val="24"/>
        </w:rPr>
        <w:t xml:space="preserve"> </w:t>
      </w:r>
      <w:r w:rsidR="00590128" w:rsidRPr="00374071">
        <w:rPr>
          <w:rFonts w:ascii="Times New Roman" w:hAnsi="Times New Roman" w:cs="Times New Roman"/>
          <w:sz w:val="24"/>
          <w:szCs w:val="24"/>
        </w:rPr>
        <w:t>обусловлено</w:t>
      </w:r>
      <w:r w:rsidR="00841146" w:rsidRPr="00374071">
        <w:rPr>
          <w:rFonts w:ascii="Times New Roman" w:hAnsi="Times New Roman" w:cs="Times New Roman"/>
          <w:sz w:val="24"/>
          <w:szCs w:val="24"/>
        </w:rPr>
        <w:t xml:space="preserve"> обращениями </w:t>
      </w:r>
      <w:r w:rsidR="0021777B" w:rsidRPr="00374071">
        <w:rPr>
          <w:rFonts w:ascii="Times New Roman" w:hAnsi="Times New Roman" w:cs="Times New Roman"/>
          <w:sz w:val="24"/>
          <w:szCs w:val="24"/>
        </w:rPr>
        <w:t>в орган местного самоуправления муниципального района</w:t>
      </w:r>
      <w:r w:rsidR="008C5710" w:rsidRPr="00374071">
        <w:rPr>
          <w:rFonts w:ascii="Times New Roman" w:hAnsi="Times New Roman" w:cs="Times New Roman"/>
          <w:sz w:val="24"/>
          <w:szCs w:val="24"/>
        </w:rPr>
        <w:t xml:space="preserve"> </w:t>
      </w:r>
      <w:r w:rsidR="0021777B" w:rsidRPr="00374071">
        <w:rPr>
          <w:rFonts w:ascii="Times New Roman" w:hAnsi="Times New Roman" w:cs="Times New Roman"/>
          <w:sz w:val="24"/>
          <w:szCs w:val="24"/>
        </w:rPr>
        <w:t xml:space="preserve">за </w:t>
      </w:r>
      <w:r w:rsidR="00770939" w:rsidRPr="00374071">
        <w:rPr>
          <w:rFonts w:ascii="Times New Roman" w:hAnsi="Times New Roman" w:cs="Times New Roman"/>
          <w:sz w:val="24"/>
          <w:szCs w:val="24"/>
        </w:rPr>
        <w:t xml:space="preserve">выдачей </w:t>
      </w:r>
      <w:r w:rsidR="00CE2107" w:rsidRPr="00374071">
        <w:rPr>
          <w:rFonts w:ascii="Times New Roman" w:hAnsi="Times New Roman" w:cs="Times New Roman"/>
          <w:sz w:val="24"/>
          <w:szCs w:val="24"/>
        </w:rPr>
        <w:t xml:space="preserve">специального разрешения </w:t>
      </w:r>
      <w:r w:rsidR="0021777B" w:rsidRPr="00374071">
        <w:rPr>
          <w:rFonts w:ascii="Times New Roman" w:hAnsi="Times New Roman" w:cs="Times New Roman"/>
          <w:sz w:val="24"/>
          <w:szCs w:val="24"/>
        </w:rPr>
        <w:t>на движение по автомобильным дорогам транспортных средств, осуществляющих перевозки опасных, тяжеловесных и (или) крупногабаритных грузов</w:t>
      </w:r>
      <w:r w:rsidR="00943E51" w:rsidRPr="00374071">
        <w:rPr>
          <w:rFonts w:ascii="Times New Roman" w:hAnsi="Times New Roman" w:cs="Times New Roman"/>
          <w:sz w:val="24"/>
          <w:szCs w:val="24"/>
        </w:rPr>
        <w:t>,</w:t>
      </w:r>
      <w:r w:rsidR="0021777B" w:rsidRPr="00374071">
        <w:rPr>
          <w:rFonts w:ascii="Times New Roman" w:hAnsi="Times New Roman" w:cs="Times New Roman"/>
          <w:sz w:val="24"/>
          <w:szCs w:val="24"/>
        </w:rPr>
        <w:t xml:space="preserve"> </w:t>
      </w:r>
      <w:r w:rsidR="00CE2107" w:rsidRPr="00374071">
        <w:rPr>
          <w:rFonts w:ascii="Times New Roman" w:hAnsi="Times New Roman" w:cs="Times New Roman"/>
          <w:sz w:val="24"/>
          <w:szCs w:val="24"/>
        </w:rPr>
        <w:t xml:space="preserve">в </w:t>
      </w:r>
      <w:r w:rsidR="008C5710" w:rsidRPr="00374071">
        <w:rPr>
          <w:rFonts w:ascii="Times New Roman" w:hAnsi="Times New Roman" w:cs="Times New Roman"/>
          <w:sz w:val="24"/>
          <w:szCs w:val="24"/>
        </w:rPr>
        <w:t>больше</w:t>
      </w:r>
      <w:r w:rsidR="00CE2107" w:rsidRPr="00374071">
        <w:rPr>
          <w:rFonts w:ascii="Times New Roman" w:hAnsi="Times New Roman" w:cs="Times New Roman"/>
          <w:sz w:val="24"/>
          <w:szCs w:val="24"/>
        </w:rPr>
        <w:t>м</w:t>
      </w:r>
      <w:r w:rsidR="00841146" w:rsidRPr="00374071">
        <w:rPr>
          <w:rFonts w:ascii="Times New Roman" w:hAnsi="Times New Roman" w:cs="Times New Roman"/>
          <w:sz w:val="24"/>
          <w:szCs w:val="24"/>
        </w:rPr>
        <w:t xml:space="preserve"> ко</w:t>
      </w:r>
      <w:r w:rsidR="00CE2107" w:rsidRPr="00374071">
        <w:rPr>
          <w:rFonts w:ascii="Times New Roman" w:hAnsi="Times New Roman" w:cs="Times New Roman"/>
          <w:sz w:val="24"/>
          <w:szCs w:val="24"/>
        </w:rPr>
        <w:t>личестве</w:t>
      </w:r>
      <w:r w:rsidR="008C5710" w:rsidRPr="00374071">
        <w:rPr>
          <w:rFonts w:ascii="Times New Roman" w:hAnsi="Times New Roman" w:cs="Times New Roman"/>
          <w:sz w:val="24"/>
          <w:szCs w:val="24"/>
        </w:rPr>
        <w:t>, чем предполагалось.</w:t>
      </w:r>
      <w:r w:rsidR="008C5710" w:rsidRPr="008C57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1280" w:rsidRDefault="00EE1280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92F" w:rsidRDefault="00731DF0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5D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4C392F">
        <w:rPr>
          <w:rFonts w:ascii="Times New Roman" w:hAnsi="Times New Roman" w:cs="Times New Roman"/>
          <w:b/>
          <w:sz w:val="28"/>
          <w:szCs w:val="28"/>
        </w:rPr>
        <w:t xml:space="preserve">Доходы бюджета Нерюнгринского района </w:t>
      </w:r>
    </w:p>
    <w:p w:rsidR="00BE3ECE" w:rsidRPr="00E95D5D" w:rsidRDefault="004C392F" w:rsidP="00BE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использования имущества </w:t>
      </w:r>
    </w:p>
    <w:p w:rsidR="002207FB" w:rsidRPr="00445493" w:rsidRDefault="00445493" w:rsidP="004C3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8C5710" w:rsidRPr="00E95D5D">
        <w:rPr>
          <w:rFonts w:ascii="Times New Roman" w:hAnsi="Times New Roman" w:cs="Times New Roman"/>
          <w:sz w:val="24"/>
          <w:szCs w:val="24"/>
        </w:rPr>
        <w:t>оходов</w:t>
      </w:r>
      <w:r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8C3A1F">
        <w:rPr>
          <w:rFonts w:ascii="Times New Roman" w:hAnsi="Times New Roman" w:cs="Times New Roman"/>
          <w:sz w:val="24"/>
          <w:szCs w:val="24"/>
        </w:rPr>
        <w:t>по состоянию на 01.07</w:t>
      </w:r>
      <w:r w:rsidR="00BE3ECE" w:rsidRPr="00E95D5D">
        <w:rPr>
          <w:rFonts w:ascii="Times New Roman" w:hAnsi="Times New Roman" w:cs="Times New Roman"/>
          <w:sz w:val="24"/>
          <w:szCs w:val="24"/>
        </w:rPr>
        <w:t>.201</w:t>
      </w:r>
      <w:r w:rsidR="008C3A1F">
        <w:rPr>
          <w:rFonts w:ascii="Times New Roman" w:hAnsi="Times New Roman" w:cs="Times New Roman"/>
          <w:sz w:val="24"/>
          <w:szCs w:val="24"/>
        </w:rPr>
        <w:t>7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год</w:t>
      </w:r>
      <w:r w:rsidR="00BE3ECE" w:rsidRPr="00E95D5D">
        <w:rPr>
          <w:rFonts w:ascii="Times New Roman" w:hAnsi="Times New Roman" w:cs="Times New Roman"/>
          <w:sz w:val="24"/>
          <w:szCs w:val="24"/>
        </w:rPr>
        <w:t>а</w:t>
      </w:r>
      <w:r w:rsidR="0012546D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9C152B" w:rsidRPr="00E95D5D">
        <w:rPr>
          <w:rFonts w:ascii="Times New Roman" w:hAnsi="Times New Roman" w:cs="Times New Roman"/>
          <w:sz w:val="24"/>
          <w:szCs w:val="24"/>
        </w:rPr>
        <w:t>тыс. рублей, при</w:t>
      </w:r>
      <w:r w:rsidR="00BE3ECE" w:rsidRPr="00E95D5D">
        <w:rPr>
          <w:rFonts w:ascii="Times New Roman" w:hAnsi="Times New Roman" w:cs="Times New Roman"/>
          <w:sz w:val="24"/>
          <w:szCs w:val="24"/>
        </w:rPr>
        <w:t xml:space="preserve"> годовой уточненном</w:t>
      </w:r>
      <w:r w:rsidR="009C152B" w:rsidRPr="00E95D5D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6D5A76">
        <w:rPr>
          <w:rFonts w:ascii="Times New Roman" w:hAnsi="Times New Roman" w:cs="Times New Roman"/>
          <w:sz w:val="24"/>
          <w:szCs w:val="24"/>
        </w:rPr>
        <w:t>35 654,1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исполнение неналоговых доходов за январь – </w:t>
      </w:r>
      <w:r w:rsidR="006D5A76">
        <w:rPr>
          <w:rFonts w:ascii="Times New Roman" w:hAnsi="Times New Roman" w:cs="Times New Roman"/>
          <w:sz w:val="24"/>
          <w:szCs w:val="24"/>
        </w:rPr>
        <w:t>июнь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6D5A76">
        <w:rPr>
          <w:rFonts w:ascii="Times New Roman" w:hAnsi="Times New Roman" w:cs="Times New Roman"/>
          <w:sz w:val="24"/>
          <w:szCs w:val="24"/>
        </w:rPr>
        <w:t>7</w:t>
      </w:r>
      <w:r w:rsidR="00732275"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6D5A76">
        <w:rPr>
          <w:rFonts w:ascii="Times New Roman" w:hAnsi="Times New Roman" w:cs="Times New Roman"/>
          <w:sz w:val="24"/>
          <w:szCs w:val="24"/>
        </w:rPr>
        <w:t>43,5</w:t>
      </w:r>
      <w:r w:rsidR="008C5710" w:rsidRPr="00E95D5D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445493">
        <w:rPr>
          <w:rFonts w:ascii="Times New Roman" w:hAnsi="Times New Roman" w:cs="Times New Roman"/>
          <w:sz w:val="24"/>
          <w:szCs w:val="24"/>
        </w:rPr>
        <w:t xml:space="preserve">Анализ исполнения </w:t>
      </w:r>
      <w:r w:rsidR="004C392F" w:rsidRPr="00445493">
        <w:rPr>
          <w:rFonts w:ascii="Times New Roman" w:hAnsi="Times New Roman" w:cs="Times New Roman"/>
          <w:sz w:val="24"/>
          <w:szCs w:val="24"/>
        </w:rPr>
        <w:t>д</w:t>
      </w:r>
      <w:r w:rsidR="002207FB" w:rsidRPr="00445493">
        <w:rPr>
          <w:rFonts w:ascii="Times New Roman" w:hAnsi="Times New Roman" w:cs="Times New Roman"/>
          <w:sz w:val="24"/>
          <w:szCs w:val="24"/>
        </w:rPr>
        <w:t>оходов</w:t>
      </w:r>
      <w:r w:rsidR="004C392F" w:rsidRPr="00445493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2207FB" w:rsidRPr="00445493">
        <w:rPr>
          <w:rFonts w:ascii="Times New Roman" w:hAnsi="Times New Roman" w:cs="Times New Roman"/>
          <w:sz w:val="24"/>
          <w:szCs w:val="24"/>
        </w:rPr>
        <w:t xml:space="preserve"> </w:t>
      </w:r>
      <w:r w:rsidR="004C392F" w:rsidRPr="00445493">
        <w:rPr>
          <w:rFonts w:ascii="Times New Roman" w:hAnsi="Times New Roman" w:cs="Times New Roman"/>
          <w:sz w:val="24"/>
          <w:szCs w:val="24"/>
        </w:rPr>
        <w:t>за я</w:t>
      </w:r>
      <w:r w:rsidR="003C3F58" w:rsidRPr="00445493">
        <w:rPr>
          <w:rFonts w:ascii="Times New Roman" w:hAnsi="Times New Roman" w:cs="Times New Roman"/>
          <w:sz w:val="24"/>
          <w:szCs w:val="24"/>
        </w:rPr>
        <w:t xml:space="preserve">нварь – </w:t>
      </w:r>
      <w:r w:rsidR="006C18C3">
        <w:rPr>
          <w:rFonts w:ascii="Times New Roman" w:hAnsi="Times New Roman" w:cs="Times New Roman"/>
          <w:sz w:val="24"/>
          <w:szCs w:val="24"/>
        </w:rPr>
        <w:t>июнь</w:t>
      </w:r>
      <w:r w:rsidR="006C18C3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6C18C3">
        <w:rPr>
          <w:rFonts w:ascii="Times New Roman" w:hAnsi="Times New Roman" w:cs="Times New Roman"/>
          <w:sz w:val="24"/>
          <w:szCs w:val="24"/>
        </w:rPr>
        <w:t>7</w:t>
      </w:r>
      <w:r w:rsidR="006C18C3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6C18C3">
        <w:rPr>
          <w:rFonts w:ascii="Times New Roman" w:hAnsi="Times New Roman" w:cs="Times New Roman"/>
          <w:sz w:val="24"/>
          <w:szCs w:val="24"/>
        </w:rPr>
        <w:t>года</w:t>
      </w:r>
      <w:r w:rsidR="002207FB" w:rsidRPr="00445493">
        <w:rPr>
          <w:rFonts w:ascii="Times New Roman" w:hAnsi="Times New Roman" w:cs="Times New Roman"/>
          <w:sz w:val="24"/>
          <w:szCs w:val="24"/>
        </w:rPr>
        <w:t xml:space="preserve"> представлен в таблице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207FB" w:rsidRPr="00DC7EDC" w:rsidRDefault="002207FB" w:rsidP="00DC7EDC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DC7E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9C152B" w:rsidRPr="00DC7EDC">
        <w:rPr>
          <w:rFonts w:ascii="Times New Roman" w:hAnsi="Times New Roman" w:cs="Times New Roman"/>
        </w:rPr>
        <w:t xml:space="preserve">     </w:t>
      </w:r>
      <w:r w:rsidRPr="00DC7EDC">
        <w:rPr>
          <w:rFonts w:ascii="Times New Roman" w:hAnsi="Times New Roman" w:cs="Times New Roman"/>
        </w:rPr>
        <w:t>тыс. руб</w:t>
      </w:r>
      <w:r w:rsidR="009C152B" w:rsidRPr="00DC7EDC">
        <w:rPr>
          <w:rFonts w:ascii="Times New Roman" w:hAnsi="Times New Roman" w:cs="Times New Roman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1276"/>
        <w:gridCol w:w="1276"/>
        <w:gridCol w:w="1129"/>
        <w:gridCol w:w="1280"/>
      </w:tblGrid>
      <w:tr w:rsidR="00C4452F" w:rsidRPr="00C4452F" w:rsidTr="006E56C4">
        <w:trPr>
          <w:trHeight w:val="48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A1F" w:rsidRDefault="008C3A1F" w:rsidP="008C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</w:p>
          <w:p w:rsidR="00C4452F" w:rsidRPr="00C4452F" w:rsidRDefault="008C3A1F" w:rsidP="00D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D2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="00D2405F"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D2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D2405F"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</w:t>
            </w:r>
            <w:r w:rsidR="00D2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утвержденный план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05F" w:rsidRDefault="00D2405F" w:rsidP="00D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Постановление </w:t>
            </w:r>
          </w:p>
          <w:p w:rsidR="00C4452F" w:rsidRPr="00C4452F" w:rsidRDefault="00D2405F" w:rsidP="00D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4.07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E54B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плана                         </w:t>
            </w:r>
            <w:r w:rsidRPr="006E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(гр. 4 - гр.3)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C4452F" w:rsidRPr="00C4452F" w:rsidTr="006E56C4">
        <w:trPr>
          <w:trHeight w:val="669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D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D2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D2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D2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D2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D2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4452F" w:rsidRPr="00C4452F" w:rsidTr="006E56C4">
        <w:trPr>
          <w:trHeight w:val="1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C4452F" w:rsidRPr="00C4452F" w:rsidTr="009C7280">
        <w:trPr>
          <w:trHeight w:val="4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5C0A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35 654,1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9C72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35 654,1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9C72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15 514,4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9C7280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-20 139,7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2963E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C4452F" w:rsidRPr="00C4452F" w:rsidTr="009C7280">
        <w:trPr>
          <w:trHeight w:val="135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</w:t>
            </w:r>
            <w:r w:rsidR="00041B78"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дивидендов</w:t>
            </w: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акциям, принадлежащим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5C0AC5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2963E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2963E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2963E4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-2 000,0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1B647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4452F" w:rsidRPr="00C4452F" w:rsidTr="009C7280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4319A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1B647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1B647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1B6473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-183,4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435E9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52,8</w:t>
            </w:r>
          </w:p>
        </w:tc>
      </w:tr>
      <w:tr w:rsidR="00C4452F" w:rsidRPr="00C4452F" w:rsidTr="00C42293">
        <w:trPr>
          <w:trHeight w:val="21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80579A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32 901,5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435E9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32 901,5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435E9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14 898,8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435E9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-18 002,7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542A9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45,3</w:t>
            </w:r>
          </w:p>
        </w:tc>
      </w:tr>
      <w:tr w:rsidR="00C4452F" w:rsidRPr="00C4452F" w:rsidTr="009C7280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8B4D37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542A9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542A9D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F97CE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F97CE9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793,1</w:t>
            </w:r>
          </w:p>
        </w:tc>
      </w:tr>
      <w:tr w:rsidR="00C4452F" w:rsidRPr="00C4452F" w:rsidTr="009C7280">
        <w:trPr>
          <w:trHeight w:val="168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52F" w:rsidRPr="00C4452F" w:rsidRDefault="00C4452F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041B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C445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2F" w:rsidRPr="00C4452F" w:rsidRDefault="006D5A76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553AC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553AC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553AC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-133,8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52F" w:rsidRPr="00C4452F" w:rsidRDefault="00553AC1" w:rsidP="00C44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</w:tr>
    </w:tbl>
    <w:p w:rsidR="00261285" w:rsidRDefault="004C392F" w:rsidP="00DC7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33">
        <w:rPr>
          <w:rFonts w:ascii="Times New Roman" w:hAnsi="Times New Roman" w:cs="Times New Roman"/>
          <w:sz w:val="24"/>
          <w:szCs w:val="24"/>
        </w:rPr>
        <w:t>Исполнение плановых назначений поступления в бюджет Нерюнгринского района доходов от использования имущества</w:t>
      </w:r>
      <w:r w:rsidR="00173342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7652FF" w:rsidRPr="00EB1133">
        <w:rPr>
          <w:rFonts w:ascii="Times New Roman" w:hAnsi="Times New Roman" w:cs="Times New Roman"/>
          <w:sz w:val="24"/>
          <w:szCs w:val="24"/>
        </w:rPr>
        <w:t xml:space="preserve">за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январь – </w:t>
      </w:r>
      <w:r w:rsidR="00DC7EDC">
        <w:rPr>
          <w:rFonts w:ascii="Times New Roman" w:hAnsi="Times New Roman" w:cs="Times New Roman"/>
          <w:sz w:val="24"/>
          <w:szCs w:val="24"/>
        </w:rPr>
        <w:t>июнь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DC7EDC">
        <w:rPr>
          <w:rFonts w:ascii="Times New Roman" w:hAnsi="Times New Roman" w:cs="Times New Roman"/>
          <w:sz w:val="24"/>
          <w:szCs w:val="24"/>
        </w:rPr>
        <w:t>7</w:t>
      </w:r>
      <w:r w:rsidR="00DC7EDC" w:rsidRP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1285">
        <w:rPr>
          <w:rFonts w:ascii="Times New Roman" w:hAnsi="Times New Roman" w:cs="Times New Roman"/>
          <w:sz w:val="24"/>
          <w:szCs w:val="24"/>
        </w:rPr>
        <w:t>,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</w:t>
      </w:r>
      <w:r w:rsidR="0086592B" w:rsidRPr="00EB1133">
        <w:rPr>
          <w:rFonts w:ascii="Times New Roman" w:hAnsi="Times New Roman" w:cs="Times New Roman"/>
          <w:sz w:val="24"/>
          <w:szCs w:val="24"/>
        </w:rPr>
        <w:t>составило</w:t>
      </w:r>
      <w:r w:rsidR="005D149D" w:rsidRPr="00EB1133">
        <w:rPr>
          <w:rFonts w:ascii="Times New Roman" w:hAnsi="Times New Roman" w:cs="Times New Roman"/>
          <w:sz w:val="24"/>
          <w:szCs w:val="24"/>
        </w:rPr>
        <w:t xml:space="preserve">  </w:t>
      </w:r>
      <w:r w:rsidR="00F65381" w:rsidRPr="00F653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15 514,4</w:t>
      </w:r>
      <w:r w:rsidR="00F6538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C7EDC">
        <w:rPr>
          <w:rFonts w:ascii="Times New Roman" w:hAnsi="Times New Roman" w:cs="Times New Roman"/>
          <w:sz w:val="24"/>
          <w:szCs w:val="24"/>
        </w:rPr>
        <w:t>43,5</w:t>
      </w:r>
      <w:r w:rsidR="002B6F84" w:rsidRPr="00EB1133">
        <w:rPr>
          <w:rFonts w:ascii="Times New Roman" w:hAnsi="Times New Roman" w:cs="Times New Roman"/>
          <w:sz w:val="24"/>
          <w:szCs w:val="24"/>
        </w:rPr>
        <w:t>%</w:t>
      </w:r>
      <w:r w:rsidR="00261285">
        <w:rPr>
          <w:rFonts w:ascii="Times New Roman" w:hAnsi="Times New Roman" w:cs="Times New Roman"/>
          <w:sz w:val="24"/>
          <w:szCs w:val="24"/>
        </w:rPr>
        <w:t>.</w:t>
      </w:r>
    </w:p>
    <w:p w:rsidR="00261285" w:rsidRPr="00116CBA" w:rsidRDefault="00A71C90" w:rsidP="00EB1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CBA">
        <w:rPr>
          <w:rFonts w:ascii="Times New Roman" w:hAnsi="Times New Roman" w:cs="Times New Roman"/>
          <w:sz w:val="24"/>
          <w:szCs w:val="24"/>
        </w:rPr>
        <w:t>Наибольший процент выполнения к уточненному годовому плану</w:t>
      </w:r>
      <w:r w:rsidR="00261285" w:rsidRPr="00116CBA">
        <w:rPr>
          <w:rFonts w:ascii="Times New Roman" w:hAnsi="Times New Roman" w:cs="Times New Roman"/>
          <w:sz w:val="24"/>
          <w:szCs w:val="24"/>
        </w:rPr>
        <w:t xml:space="preserve"> наблюдается по следующим доходам, поступающим от использования имущества:</w:t>
      </w:r>
    </w:p>
    <w:p w:rsidR="00055569" w:rsidRPr="00116CBA" w:rsidRDefault="00261285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CBA">
        <w:rPr>
          <w:rFonts w:ascii="Times New Roman" w:hAnsi="Times New Roman" w:cs="Times New Roman"/>
          <w:sz w:val="24"/>
          <w:szCs w:val="24"/>
        </w:rPr>
        <w:t xml:space="preserve">1. </w:t>
      </w:r>
      <w:r w:rsidR="00055569" w:rsidRPr="0011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Платежи от государственных и муниципальных унитарных предприятий, процент исполнения – </w:t>
      </w:r>
      <w:r w:rsidR="0005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свыше </w:t>
      </w:r>
      <w:r w:rsidR="00055569" w:rsidRPr="0011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100%.</w:t>
      </w:r>
    </w:p>
    <w:p w:rsidR="00055569" w:rsidRDefault="00055569" w:rsidP="000555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1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Прочие доходы от использования имущества и прав, находящихся в государственной собственности (за исключением имущества бюджетных и автономных учреждений, а также имущества государственных и </w:t>
      </w:r>
      <w:r w:rsidRPr="0061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унитарных предприятий, в том числе казенных), процент исполнения – </w:t>
      </w:r>
      <w:r w:rsidR="00E5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61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5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14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  <w:r w:rsidRPr="00614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285" w:rsidRDefault="004D7CDD" w:rsidP="002612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61285" w:rsidRPr="0011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Проценты, полученные от предоставления бюджетных кредитов внутри страны, процент исполнения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52,8</w:t>
      </w:r>
      <w:r w:rsidR="00261285" w:rsidRPr="0011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="00CC2A4E" w:rsidRPr="00CC2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536D" w:rsidRDefault="00182280" w:rsidP="0035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кассового исполнения по отношению к уточненному годовому плану наблюдается по </w:t>
      </w:r>
      <w:r w:rsidR="004D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доходам в </w:t>
      </w:r>
      <w:r w:rsidR="004D27B8" w:rsidRPr="004D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прибыли, приходящейся на доли в уставных (складочных) капиталах хозяйственных товариществ и обществ, или дивидендов по акциям, принадлежа</w:t>
      </w:r>
      <w:r w:rsidR="00EA0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муниципальным образованиям</w:t>
      </w:r>
      <w:r w:rsidR="0061536D" w:rsidRPr="0061536D">
        <w:t xml:space="preserve"> </w:t>
      </w:r>
      <w:r w:rsidR="0061536D" w:rsidRPr="0061536D">
        <w:rPr>
          <w:rFonts w:ascii="Times New Roman" w:hAnsi="Times New Roman" w:cs="Times New Roman"/>
          <w:sz w:val="24"/>
          <w:szCs w:val="24"/>
        </w:rPr>
        <w:t xml:space="preserve">в связи с отсутствием решения Совета директоров об их выплате. </w:t>
      </w:r>
    </w:p>
    <w:p w:rsidR="00B23EE8" w:rsidRPr="00B23EE8" w:rsidRDefault="003556FC" w:rsidP="003556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Следует заметить, о</w:t>
      </w:r>
      <w:r w:rsidR="00B23EE8" w:rsidRPr="00B23EE8">
        <w:rPr>
          <w:rFonts w:ascii="Times New Roman" w:hAnsi="Times New Roman" w:cs="Times New Roman"/>
          <w:bCs/>
          <w:sz w:val="24"/>
          <w:szCs w:val="24"/>
        </w:rPr>
        <w:t xml:space="preserve">дним из источников для увеличения объемов поступлений доходов </w:t>
      </w:r>
      <w:r w:rsidR="00B23EE8" w:rsidRPr="00B23EE8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B23EE8" w:rsidRPr="00B23EE8">
        <w:rPr>
          <w:rFonts w:ascii="Times New Roman" w:hAnsi="Times New Roman" w:cs="Times New Roman"/>
          <w:bCs/>
          <w:sz w:val="24"/>
          <w:szCs w:val="24"/>
        </w:rPr>
        <w:t xml:space="preserve">являются доходы от использования имущества, находящегося в муниципальной собственности, в частности, доходы в виде дивидендов по акциям, принадлежащим муниципальным районам. Необходимо отметить, что имеется возможность увеличения неналоговых доходов, но учредителем принято решение о не выплате дивидендов.    </w:t>
      </w:r>
    </w:p>
    <w:p w:rsidR="00E24B3C" w:rsidRPr="00116CBA" w:rsidRDefault="00E24B3C" w:rsidP="00D10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67FF" w:rsidRDefault="00CE67FF" w:rsidP="00712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неналоговых доходов бюджета Нерюнгринского района за 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– </w:t>
      </w:r>
      <w:r w:rsidR="00E1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E1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  <w:r w:rsidR="00D76A6B"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984"/>
        <w:gridCol w:w="1701"/>
      </w:tblGrid>
      <w:tr w:rsidR="00712B1D" w:rsidRPr="00712B1D" w:rsidTr="007869B0">
        <w:trPr>
          <w:trHeight w:val="60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</w:p>
        </w:tc>
      </w:tr>
      <w:tr w:rsidR="00712B1D" w:rsidRPr="00712B1D" w:rsidTr="00B826B1">
        <w:trPr>
          <w:trHeight w:val="4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E4379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15 514,4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441ED1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</w:tr>
      <w:tr w:rsidR="00712B1D" w:rsidRPr="00712B1D" w:rsidTr="00B826B1">
        <w:trPr>
          <w:trHeight w:val="2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E43798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CB7C35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</w:tr>
      <w:tr w:rsidR="00712B1D" w:rsidRPr="00712B1D" w:rsidTr="00B826B1">
        <w:trPr>
          <w:trHeight w:val="5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073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  <w:r w:rsidR="0007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(работ) </w:t>
            </w: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компенсаций затрат государства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712B1D" w:rsidP="00073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</w:t>
            </w:r>
            <w:r w:rsidR="0007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73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6A3537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712B1D" w:rsidRPr="00712B1D" w:rsidTr="00B826B1">
        <w:trPr>
          <w:trHeight w:val="28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CF5AA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2 213,5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6A3537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712B1D" w:rsidRPr="00712B1D" w:rsidTr="00B826B1">
        <w:trPr>
          <w:trHeight w:val="1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712B1D" w:rsidP="00CF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</w:t>
            </w:r>
            <w:r w:rsidR="00CF5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6A3537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712B1D" w:rsidRPr="00712B1D" w:rsidTr="00B826B1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CF5AA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9 364,7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DF4C52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</w:tr>
      <w:tr w:rsidR="00712B1D" w:rsidRPr="00712B1D" w:rsidTr="00B826B1">
        <w:trPr>
          <w:trHeight w:val="26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CF5AAC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DF4C52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712B1D" w:rsidRPr="00712B1D" w:rsidTr="009E0887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1D" w:rsidRPr="00712B1D" w:rsidRDefault="00712B1D" w:rsidP="00712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1D" w:rsidRPr="00712B1D" w:rsidRDefault="005B334E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41 301,1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1D" w:rsidRPr="00712B1D" w:rsidRDefault="005352E3" w:rsidP="0071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A845F8" w:rsidRPr="000F1920" w:rsidRDefault="00176BA7" w:rsidP="00F1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7C9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r w:rsidR="0020455B" w:rsidRPr="00F157C9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F157C9">
        <w:rPr>
          <w:rFonts w:ascii="Times New Roman" w:hAnsi="Times New Roman" w:cs="Times New Roman"/>
          <w:sz w:val="24"/>
          <w:szCs w:val="24"/>
        </w:rPr>
        <w:t>объеме неналоговых доходов</w:t>
      </w:r>
      <w:r w:rsidR="00A845F8" w:rsidRPr="00F157C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5352E3">
        <w:rPr>
          <w:rFonts w:ascii="Times New Roman" w:hAnsi="Times New Roman" w:cs="Times New Roman"/>
          <w:sz w:val="24"/>
          <w:szCs w:val="24"/>
        </w:rPr>
        <w:t>июнь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201</w:t>
      </w:r>
      <w:r w:rsidR="005352E3">
        <w:rPr>
          <w:rFonts w:ascii="Times New Roman" w:hAnsi="Times New Roman" w:cs="Times New Roman"/>
          <w:sz w:val="24"/>
          <w:szCs w:val="24"/>
        </w:rPr>
        <w:t>7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45F8" w:rsidRPr="000F1920">
        <w:rPr>
          <w:rFonts w:ascii="Times New Roman" w:hAnsi="Times New Roman" w:cs="Times New Roman"/>
          <w:sz w:val="24"/>
          <w:szCs w:val="24"/>
        </w:rPr>
        <w:t xml:space="preserve"> составили следующие</w:t>
      </w:r>
      <w:r w:rsidRPr="000F1920">
        <w:rPr>
          <w:rFonts w:ascii="Times New Roman" w:hAnsi="Times New Roman" w:cs="Times New Roman"/>
          <w:sz w:val="24"/>
          <w:szCs w:val="24"/>
        </w:rPr>
        <w:t xml:space="preserve"> доходы</w:t>
      </w:r>
      <w:r w:rsidR="00A845F8" w:rsidRPr="000F1920">
        <w:rPr>
          <w:rFonts w:ascii="Times New Roman" w:hAnsi="Times New Roman" w:cs="Times New Roman"/>
          <w:sz w:val="24"/>
          <w:szCs w:val="24"/>
        </w:rPr>
        <w:t>:</w:t>
      </w:r>
    </w:p>
    <w:p w:rsidR="00A71C90" w:rsidRPr="000F1920" w:rsidRDefault="008311AD" w:rsidP="00176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20">
        <w:rPr>
          <w:rFonts w:ascii="Times New Roman" w:hAnsi="Times New Roman" w:cs="Times New Roman"/>
          <w:sz w:val="24"/>
          <w:szCs w:val="24"/>
        </w:rPr>
        <w:t>1. Д</w:t>
      </w:r>
      <w:r w:rsidR="00A845F8" w:rsidRPr="000F1920">
        <w:rPr>
          <w:rFonts w:ascii="Times New Roman" w:hAnsi="Times New Roman" w:cs="Times New Roman"/>
          <w:sz w:val="24"/>
          <w:szCs w:val="24"/>
        </w:rPr>
        <w:t>оходы</w:t>
      </w:r>
      <w:r w:rsidR="00176BA7" w:rsidRPr="000F1920">
        <w:rPr>
          <w:rFonts w:ascii="Times New Roman" w:hAnsi="Times New Roman" w:cs="Times New Roman"/>
          <w:sz w:val="24"/>
          <w:szCs w:val="24"/>
        </w:rPr>
        <w:t xml:space="preserve"> от использования имущества, находящегос</w:t>
      </w:r>
      <w:r w:rsidR="00FB191B">
        <w:rPr>
          <w:rFonts w:ascii="Times New Roman" w:hAnsi="Times New Roman" w:cs="Times New Roman"/>
          <w:sz w:val="24"/>
          <w:szCs w:val="24"/>
        </w:rPr>
        <w:t>я в муниципальной собственности -</w:t>
      </w:r>
      <w:r w:rsidRPr="000F1920">
        <w:rPr>
          <w:rFonts w:ascii="Times New Roman" w:hAnsi="Times New Roman" w:cs="Times New Roman"/>
          <w:sz w:val="24"/>
          <w:szCs w:val="24"/>
        </w:rPr>
        <w:t xml:space="preserve"> </w:t>
      </w:r>
      <w:r w:rsidR="00A45EE6" w:rsidRPr="000F1920">
        <w:rPr>
          <w:rFonts w:ascii="Times New Roman" w:hAnsi="Times New Roman" w:cs="Times New Roman"/>
          <w:sz w:val="24"/>
          <w:szCs w:val="24"/>
        </w:rPr>
        <w:t>3</w:t>
      </w:r>
      <w:r w:rsidR="002E1D7E">
        <w:rPr>
          <w:rFonts w:ascii="Times New Roman" w:hAnsi="Times New Roman" w:cs="Times New Roman"/>
          <w:sz w:val="24"/>
          <w:szCs w:val="24"/>
        </w:rPr>
        <w:t>7,6</w:t>
      </w:r>
      <w:r w:rsidR="00A45EE6" w:rsidRPr="000F1920">
        <w:rPr>
          <w:rFonts w:ascii="Times New Roman" w:hAnsi="Times New Roman" w:cs="Times New Roman"/>
          <w:sz w:val="24"/>
          <w:szCs w:val="24"/>
        </w:rPr>
        <w:t xml:space="preserve"> </w:t>
      </w:r>
      <w:r w:rsidR="00176BA7" w:rsidRPr="000F1920">
        <w:rPr>
          <w:rFonts w:ascii="Times New Roman" w:hAnsi="Times New Roman" w:cs="Times New Roman"/>
          <w:sz w:val="24"/>
          <w:szCs w:val="24"/>
        </w:rPr>
        <w:t xml:space="preserve">% или </w:t>
      </w:r>
      <w:r w:rsidR="002E1D7E" w:rsidRP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15 514,4</w:t>
      </w:r>
      <w:r w:rsidR="00176BA7" w:rsidRPr="000F1920">
        <w:rPr>
          <w:rFonts w:ascii="Times New Roman" w:hAnsi="Times New Roman" w:cs="Times New Roman"/>
          <w:sz w:val="24"/>
          <w:szCs w:val="24"/>
        </w:rPr>
        <w:t> тыс. рублей</w:t>
      </w:r>
      <w:r w:rsidR="002E1D7E">
        <w:rPr>
          <w:rFonts w:ascii="Times New Roman" w:hAnsi="Times New Roman" w:cs="Times New Roman"/>
          <w:sz w:val="24"/>
          <w:szCs w:val="24"/>
        </w:rPr>
        <w:t>.</w:t>
      </w:r>
    </w:p>
    <w:p w:rsidR="00A71C90" w:rsidRPr="000F1920" w:rsidRDefault="00A71C90" w:rsidP="00A7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2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2E1D7E" w:rsidRP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при пользовании природными ресурсами</w:t>
      </w:r>
      <w:r w:rsidR="002E1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91B">
        <w:rPr>
          <w:rFonts w:ascii="Times New Roman" w:hAnsi="Times New Roman" w:cs="Times New Roman"/>
          <w:sz w:val="24"/>
          <w:szCs w:val="24"/>
        </w:rPr>
        <w:t>– 24,9</w:t>
      </w:r>
      <w:r w:rsidRPr="000F1920">
        <w:rPr>
          <w:rFonts w:ascii="Times New Roman" w:hAnsi="Times New Roman" w:cs="Times New Roman"/>
          <w:sz w:val="24"/>
          <w:szCs w:val="24"/>
        </w:rPr>
        <w:t xml:space="preserve">%, или </w:t>
      </w:r>
      <w:r w:rsidR="00FB191B" w:rsidRPr="00F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10 295,6</w:t>
      </w:r>
      <w:r w:rsidR="00FB19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1920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784FBC" w:rsidRDefault="007E3D80" w:rsidP="00784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D80">
        <w:rPr>
          <w:rFonts w:ascii="Times New Roman" w:hAnsi="Times New Roman" w:cs="Times New Roman"/>
          <w:sz w:val="24"/>
          <w:szCs w:val="24"/>
        </w:rPr>
        <w:t xml:space="preserve">3. 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Штрафы, санкции, возмещение ущерба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E3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22,7% или 9 364,7 тыс. рублей.</w:t>
      </w:r>
    </w:p>
    <w:p w:rsidR="007E3D80" w:rsidRPr="007E3D80" w:rsidRDefault="007E3D80" w:rsidP="00784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9A230A" w:rsidRDefault="00CE4A5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9A230A">
        <w:rPr>
          <w:rFonts w:ascii="Times New Roman" w:hAnsi="Times New Roman" w:cs="Times New Roman"/>
          <w:b/>
          <w:sz w:val="28"/>
          <w:szCs w:val="28"/>
        </w:rPr>
        <w:t>. Исполнение бюджета Муниципального образования</w:t>
      </w:r>
    </w:p>
    <w:p w:rsidR="00B85D2F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0A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666742" w:rsidRPr="000550AF" w:rsidRDefault="00B85D2F" w:rsidP="00786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0A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66F33" w:rsidRPr="000550AF">
        <w:rPr>
          <w:rFonts w:ascii="Times New Roman" w:hAnsi="Times New Roman" w:cs="Times New Roman"/>
          <w:sz w:val="24"/>
          <w:szCs w:val="24"/>
        </w:rPr>
        <w:t>31</w:t>
      </w:r>
      <w:r w:rsidRPr="000550AF">
        <w:rPr>
          <w:rFonts w:ascii="Times New Roman" w:hAnsi="Times New Roman" w:cs="Times New Roman"/>
          <w:sz w:val="24"/>
          <w:szCs w:val="24"/>
        </w:rPr>
        <w:t>-й сесси</w:t>
      </w:r>
      <w:r w:rsidR="0059788D" w:rsidRPr="000550AF">
        <w:rPr>
          <w:rFonts w:ascii="Times New Roman" w:hAnsi="Times New Roman" w:cs="Times New Roman"/>
          <w:sz w:val="24"/>
          <w:szCs w:val="24"/>
        </w:rPr>
        <w:t>и</w:t>
      </w:r>
      <w:r w:rsidRPr="000550AF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</w:t>
      </w:r>
      <w:r w:rsidR="002D7A8A">
        <w:rPr>
          <w:rFonts w:ascii="Times New Roman" w:hAnsi="Times New Roman" w:cs="Times New Roman"/>
          <w:sz w:val="24"/>
          <w:szCs w:val="24"/>
        </w:rPr>
        <w:t>от 28.06.2017                № 5-38 «О внесении изменений в решение Нерюнгринского районного Совета депутатов от 20.12.2017 года № 5-33 «О бюджете Нерюнгринского района на 2017 год и на плановый период 2018 и 2019 годов»</w:t>
      </w:r>
      <w:r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 w:rsidR="00873893">
        <w:rPr>
          <w:rFonts w:ascii="Times New Roman" w:hAnsi="Times New Roman" w:cs="Times New Roman"/>
          <w:sz w:val="24"/>
          <w:szCs w:val="24"/>
        </w:rPr>
        <w:t>5 587 507,4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="00466F33" w:rsidRPr="000550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 w:rsidR="00873893">
        <w:rPr>
          <w:rFonts w:ascii="Times New Roman" w:hAnsi="Times New Roman" w:cs="Times New Roman"/>
          <w:sz w:val="24"/>
          <w:szCs w:val="24"/>
        </w:rPr>
        <w:t>24.07.2017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№ 13</w:t>
      </w:r>
      <w:r w:rsidR="006D24E2">
        <w:rPr>
          <w:rFonts w:ascii="Times New Roman" w:hAnsi="Times New Roman" w:cs="Times New Roman"/>
          <w:sz w:val="24"/>
          <w:szCs w:val="24"/>
        </w:rPr>
        <w:t>16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6D24E2">
        <w:rPr>
          <w:rFonts w:ascii="Times New Roman" w:hAnsi="Times New Roman" w:cs="Times New Roman"/>
          <w:sz w:val="24"/>
          <w:szCs w:val="24"/>
        </w:rPr>
        <w:t xml:space="preserve">июнь </w:t>
      </w:r>
      <w:r w:rsidR="00466F33" w:rsidRPr="000550AF">
        <w:rPr>
          <w:rFonts w:ascii="Times New Roman" w:hAnsi="Times New Roman" w:cs="Times New Roman"/>
          <w:sz w:val="24"/>
          <w:szCs w:val="24"/>
        </w:rPr>
        <w:t>201</w:t>
      </w:r>
      <w:r w:rsidR="006D24E2">
        <w:rPr>
          <w:rFonts w:ascii="Times New Roman" w:hAnsi="Times New Roman" w:cs="Times New Roman"/>
          <w:sz w:val="24"/>
          <w:szCs w:val="24"/>
        </w:rPr>
        <w:t>7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 уточненные плановые показатели по расходам отражены в сумме </w:t>
      </w:r>
      <w:r w:rsidR="006D24E2">
        <w:rPr>
          <w:rFonts w:ascii="Times New Roman" w:hAnsi="Times New Roman" w:cs="Times New Roman"/>
          <w:sz w:val="24"/>
          <w:szCs w:val="24"/>
        </w:rPr>
        <w:t>5 585 238,8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0550AF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0550AF">
        <w:rPr>
          <w:rFonts w:ascii="Times New Roman" w:hAnsi="Times New Roman" w:cs="Times New Roman"/>
          <w:sz w:val="24"/>
          <w:szCs w:val="24"/>
        </w:rPr>
        <w:t>ое</w:t>
      </w:r>
      <w:r w:rsidRPr="000550AF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0550AF">
        <w:rPr>
          <w:rFonts w:ascii="Times New Roman" w:hAnsi="Times New Roman" w:cs="Times New Roman"/>
          <w:sz w:val="24"/>
          <w:szCs w:val="24"/>
        </w:rPr>
        <w:t>ие бюджета Нерюнгринского района по расходам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24E2">
        <w:rPr>
          <w:rFonts w:ascii="Times New Roman" w:hAnsi="Times New Roman" w:cs="Times New Roman"/>
          <w:sz w:val="24"/>
          <w:szCs w:val="24"/>
        </w:rPr>
        <w:t>07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6D24E2">
        <w:rPr>
          <w:rFonts w:ascii="Times New Roman" w:hAnsi="Times New Roman" w:cs="Times New Roman"/>
          <w:sz w:val="24"/>
          <w:szCs w:val="24"/>
        </w:rPr>
        <w:t>7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D35157">
        <w:rPr>
          <w:rFonts w:ascii="Times New Roman" w:hAnsi="Times New Roman" w:cs="Times New Roman"/>
          <w:sz w:val="24"/>
          <w:szCs w:val="24"/>
        </w:rPr>
        <w:t>2 861 053,6</w:t>
      </w:r>
      <w:r w:rsidR="0059788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Pr="000550AF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лей</w:t>
      </w:r>
      <w:r w:rsidRPr="000550AF">
        <w:rPr>
          <w:rFonts w:ascii="Times New Roman" w:hAnsi="Times New Roman" w:cs="Times New Roman"/>
          <w:sz w:val="24"/>
          <w:szCs w:val="24"/>
        </w:rPr>
        <w:t>.</w:t>
      </w:r>
      <w:r w:rsidR="007869B0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Р</w:t>
      </w:r>
      <w:r w:rsidR="00054FDD" w:rsidRPr="000550AF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0550AF">
        <w:rPr>
          <w:rFonts w:ascii="Times New Roman" w:hAnsi="Times New Roman" w:cs="Times New Roman"/>
          <w:sz w:val="24"/>
          <w:szCs w:val="24"/>
        </w:rPr>
        <w:t>ая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0550AF">
        <w:rPr>
          <w:rFonts w:ascii="Times New Roman" w:hAnsi="Times New Roman" w:cs="Times New Roman"/>
          <w:sz w:val="24"/>
          <w:szCs w:val="24"/>
        </w:rPr>
        <w:t>ь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</w:t>
      </w:r>
      <w:r w:rsidR="00204F1D" w:rsidRPr="000550AF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0550AF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D35157">
        <w:rPr>
          <w:rFonts w:ascii="Times New Roman" w:hAnsi="Times New Roman" w:cs="Times New Roman"/>
          <w:sz w:val="24"/>
          <w:szCs w:val="24"/>
        </w:rPr>
        <w:t>07</w:t>
      </w:r>
      <w:r w:rsidR="00466F33" w:rsidRPr="000550AF">
        <w:rPr>
          <w:rFonts w:ascii="Times New Roman" w:hAnsi="Times New Roman" w:cs="Times New Roman"/>
          <w:sz w:val="24"/>
          <w:szCs w:val="24"/>
        </w:rPr>
        <w:t>.201</w:t>
      </w:r>
      <w:r w:rsidR="00D35157">
        <w:rPr>
          <w:rFonts w:ascii="Times New Roman" w:hAnsi="Times New Roman" w:cs="Times New Roman"/>
          <w:sz w:val="24"/>
          <w:szCs w:val="24"/>
        </w:rPr>
        <w:t>7</w:t>
      </w:r>
      <w:r w:rsidR="00466F33" w:rsidRPr="000550AF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0550AF">
        <w:rPr>
          <w:rFonts w:ascii="Times New Roman" w:hAnsi="Times New Roman" w:cs="Times New Roman"/>
          <w:sz w:val="24"/>
          <w:szCs w:val="24"/>
        </w:rPr>
        <w:t>лицы:</w:t>
      </w:r>
    </w:p>
    <w:p w:rsidR="0054757E" w:rsidRDefault="00204F1D" w:rsidP="00466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54FDD" w:rsidRPr="000550AF">
        <w:rPr>
          <w:rFonts w:ascii="Times New Roman" w:hAnsi="Times New Roman" w:cs="Times New Roman"/>
          <w:sz w:val="24"/>
          <w:szCs w:val="24"/>
        </w:rPr>
        <w:t xml:space="preserve">  </w:t>
      </w:r>
      <w:r w:rsidRPr="000550A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54FDD" w:rsidRPr="000550AF">
        <w:rPr>
          <w:rFonts w:ascii="Times New Roman" w:hAnsi="Times New Roman" w:cs="Times New Roman"/>
          <w:sz w:val="24"/>
          <w:szCs w:val="24"/>
        </w:rPr>
        <w:t>тыс. руб</w:t>
      </w:r>
      <w:r w:rsidRPr="000550AF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1"/>
        <w:gridCol w:w="2373"/>
        <w:gridCol w:w="1559"/>
        <w:gridCol w:w="1276"/>
        <w:gridCol w:w="1276"/>
        <w:gridCol w:w="1271"/>
        <w:gridCol w:w="1280"/>
      </w:tblGrid>
      <w:tr w:rsidR="008A7F21" w:rsidRPr="008A7F21" w:rsidTr="00DA6B43">
        <w:trPr>
          <w:trHeight w:val="54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</w:p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-3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7F21" w:rsidRPr="008A7F21" w:rsidRDefault="008A7F21" w:rsidP="00D3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D3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утвержденный план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</w:t>
            </w:r>
          </w:p>
          <w:p w:rsidR="008A7F21" w:rsidRPr="008A7F21" w:rsidRDefault="008A7F21" w:rsidP="00DA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от 2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№ 13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плана                         (гр. 5 - гр. 4)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8A7F21" w:rsidRPr="008A7F21" w:rsidTr="00DA6B43">
        <w:trPr>
          <w:trHeight w:val="684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DA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 на 01.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DA6B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0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на 01.</w:t>
            </w:r>
            <w:r w:rsidR="008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.201</w:t>
            </w:r>
            <w:r w:rsidR="0080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7F21" w:rsidRPr="008A7F21" w:rsidTr="00DA6B43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03B95" w:rsidRDefault="00803B9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803B9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8A7F21" w:rsidRPr="008A7F21" w:rsidTr="00B75A4E">
        <w:trPr>
          <w:trHeight w:val="55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D856AC" w:rsidP="00F5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306 914,</w:t>
            </w:r>
            <w:r w:rsidR="00F551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6F34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306 914,1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6F34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124 238,7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433D1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-182 675,4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433D1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</w:tr>
      <w:tr w:rsidR="006F3421" w:rsidRPr="008A7F21" w:rsidTr="00763ADC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6F34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421" w:rsidRPr="008A7F21" w:rsidRDefault="006F34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Default="0040432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5305EC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2 440,6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5305EC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1 406,3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433D1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-1 034,3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21" w:rsidRPr="008A7F21" w:rsidRDefault="00433D1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</w:t>
            </w:r>
          </w:p>
        </w:tc>
      </w:tr>
      <w:tr w:rsidR="008A7F21" w:rsidRPr="008A7F21" w:rsidTr="00763ADC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40432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5305EC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5305EC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2 223,7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433D1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  <w:r w:rsidR="00212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433D1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</w:t>
            </w:r>
          </w:p>
        </w:tc>
      </w:tr>
      <w:tr w:rsidR="008A7F21" w:rsidRPr="008A7F21" w:rsidTr="00763ADC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E67D35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171 826,6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5305EC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171 826,6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5305EC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55 248,6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433D1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-116 578,0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250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</w:t>
            </w:r>
          </w:p>
        </w:tc>
      </w:tr>
      <w:tr w:rsidR="008A7F21" w:rsidRPr="008A7F21" w:rsidTr="00763ADC">
        <w:trPr>
          <w:trHeight w:val="49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0F6809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2 070 559,4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F733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2 066 974,9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F733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1 052 </w:t>
            </w:r>
            <w:r w:rsidR="00011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250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-1 014 479,4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250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50,9</w:t>
            </w:r>
          </w:p>
        </w:tc>
      </w:tr>
      <w:tr w:rsidR="00DC0B86" w:rsidRPr="008A7F21" w:rsidTr="00763ADC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DC0B86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86" w:rsidRPr="008A7F21" w:rsidRDefault="000E4A98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0E4A9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4 293,9</w:t>
            </w:r>
            <w:r w:rsidR="00E67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F733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F733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2A250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-4 293,9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B86" w:rsidRPr="008A7F21" w:rsidRDefault="002A250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A7F21" w:rsidRPr="008A7F21" w:rsidTr="00315BF3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36370A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2 583 525,3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F733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2 584 841,2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F7334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1 436 064,6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2A2508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DE36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1 148 776,6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DE36F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55,6</w:t>
            </w:r>
          </w:p>
        </w:tc>
      </w:tr>
      <w:tr w:rsidR="008A7F21" w:rsidRPr="008A7F21" w:rsidTr="00763ADC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21" w:rsidRPr="008A7F21" w:rsidRDefault="008A7F21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362430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58 056,9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E9795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58 056,9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E97953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26 360,5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DE36F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-31 696,4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F21" w:rsidRPr="008A7F21" w:rsidRDefault="00DE36F1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</w:tr>
      <w:tr w:rsidR="00F5515F" w:rsidRPr="008A7F21" w:rsidTr="00763ADC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CE6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199 367,7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199 367,7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88 867,3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-110 500,4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44,6</w:t>
            </w:r>
          </w:p>
        </w:tc>
      </w:tr>
      <w:tr w:rsidR="00F5515F" w:rsidRPr="008A7F21" w:rsidTr="00763ADC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63 672,0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63 672,0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28 970,2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-34 701,8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</w:t>
            </w:r>
          </w:p>
        </w:tc>
      </w:tr>
      <w:tr w:rsidR="00F5515F" w:rsidRPr="008A7F21" w:rsidTr="00763ADC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-1 748,8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</w:tr>
      <w:tr w:rsidR="00F5515F" w:rsidRPr="008A7F21" w:rsidTr="00C31F59">
        <w:trPr>
          <w:trHeight w:val="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1300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-364,7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29,9</w:t>
            </w:r>
          </w:p>
        </w:tc>
      </w:tr>
      <w:tr w:rsidR="00F5515F" w:rsidRPr="008A7F21" w:rsidTr="00763ADC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F5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117 650,0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44 107,4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-73 542,6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F5515F" w:rsidRPr="008A7F21" w:rsidTr="00763ADC">
        <w:trPr>
          <w:trHeight w:val="28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15F" w:rsidRPr="008A7F21" w:rsidRDefault="00F5515F" w:rsidP="008A7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A7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DA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5 587 507,4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5 585 238,8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2 861 053,6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-2 724 185,2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5F" w:rsidRPr="008A7F21" w:rsidRDefault="00F5515F" w:rsidP="008A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51,2</w:t>
            </w:r>
          </w:p>
        </w:tc>
      </w:tr>
    </w:tbl>
    <w:p w:rsidR="00862067" w:rsidRPr="00F44C2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Расходы по обязательствам бюджета муниципального образования «Нерюнгринский район»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315BF3">
        <w:rPr>
          <w:rFonts w:ascii="Times New Roman" w:hAnsi="Times New Roman" w:cs="Times New Roman"/>
          <w:sz w:val="24"/>
          <w:szCs w:val="24"/>
        </w:rPr>
        <w:t>07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315BF3">
        <w:rPr>
          <w:rFonts w:ascii="Times New Roman" w:hAnsi="Times New Roman" w:cs="Times New Roman"/>
          <w:sz w:val="24"/>
          <w:szCs w:val="24"/>
        </w:rPr>
        <w:t>7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44C2E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315BF3" w:rsidRPr="00315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2 861 053,6</w:t>
      </w:r>
      <w:r w:rsidR="00315B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F44C2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7F41" w:rsidRPr="00F44C2E">
        <w:rPr>
          <w:rFonts w:ascii="Times New Roman" w:hAnsi="Times New Roman" w:cs="Times New Roman"/>
          <w:sz w:val="24"/>
          <w:szCs w:val="24"/>
        </w:rPr>
        <w:t>лей</w:t>
      </w:r>
      <w:r w:rsidRPr="00F44C2E">
        <w:rPr>
          <w:rFonts w:ascii="Times New Roman" w:hAnsi="Times New Roman" w:cs="Times New Roman"/>
          <w:sz w:val="24"/>
          <w:szCs w:val="24"/>
        </w:rPr>
        <w:t xml:space="preserve">, или </w:t>
      </w:r>
      <w:r w:rsidR="00862067" w:rsidRPr="00F44C2E">
        <w:rPr>
          <w:rFonts w:ascii="Times New Roman" w:hAnsi="Times New Roman" w:cs="Times New Roman"/>
          <w:sz w:val="24"/>
          <w:szCs w:val="24"/>
        </w:rPr>
        <w:t>5</w:t>
      </w:r>
      <w:r w:rsidR="00315BF3">
        <w:rPr>
          <w:rFonts w:ascii="Times New Roman" w:hAnsi="Times New Roman" w:cs="Times New Roman"/>
          <w:sz w:val="24"/>
          <w:szCs w:val="24"/>
        </w:rPr>
        <w:t>1</w:t>
      </w:r>
      <w:r w:rsidR="00862067" w:rsidRPr="00F44C2E">
        <w:rPr>
          <w:rFonts w:ascii="Times New Roman" w:hAnsi="Times New Roman" w:cs="Times New Roman"/>
          <w:sz w:val="24"/>
          <w:szCs w:val="24"/>
        </w:rPr>
        <w:t>,</w:t>
      </w:r>
      <w:r w:rsidR="00315BF3">
        <w:rPr>
          <w:rFonts w:ascii="Times New Roman" w:hAnsi="Times New Roman" w:cs="Times New Roman"/>
          <w:sz w:val="24"/>
          <w:szCs w:val="24"/>
        </w:rPr>
        <w:t>2</w:t>
      </w:r>
      <w:r w:rsidRPr="00F44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2E">
        <w:rPr>
          <w:rFonts w:ascii="Times New Roman" w:hAnsi="Times New Roman" w:cs="Times New Roman"/>
          <w:sz w:val="24"/>
          <w:szCs w:val="24"/>
        </w:rPr>
        <w:t>% от уточненн</w:t>
      </w:r>
      <w:r w:rsidR="00862067" w:rsidRPr="00F44C2E">
        <w:rPr>
          <w:rFonts w:ascii="Times New Roman" w:hAnsi="Times New Roman" w:cs="Times New Roman"/>
          <w:sz w:val="24"/>
          <w:szCs w:val="24"/>
        </w:rPr>
        <w:t>ых плановых назначений на 01.</w:t>
      </w:r>
      <w:r w:rsidR="003B53F4">
        <w:rPr>
          <w:rFonts w:ascii="Times New Roman" w:hAnsi="Times New Roman" w:cs="Times New Roman"/>
          <w:sz w:val="24"/>
          <w:szCs w:val="24"/>
        </w:rPr>
        <w:t>07</w:t>
      </w:r>
      <w:r w:rsidR="00862067" w:rsidRPr="00F44C2E">
        <w:rPr>
          <w:rFonts w:ascii="Times New Roman" w:hAnsi="Times New Roman" w:cs="Times New Roman"/>
          <w:sz w:val="24"/>
          <w:szCs w:val="24"/>
        </w:rPr>
        <w:t>.201</w:t>
      </w:r>
      <w:r w:rsidR="003B53F4">
        <w:rPr>
          <w:rFonts w:ascii="Times New Roman" w:hAnsi="Times New Roman" w:cs="Times New Roman"/>
          <w:sz w:val="24"/>
          <w:szCs w:val="24"/>
        </w:rPr>
        <w:t>7</w:t>
      </w:r>
      <w:r w:rsidR="00862067" w:rsidRPr="00F44C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F44C2E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>
        <w:rPr>
          <w:rFonts w:ascii="Times New Roman" w:hAnsi="Times New Roman" w:cs="Times New Roman"/>
          <w:sz w:val="24"/>
          <w:szCs w:val="24"/>
        </w:rPr>
        <w:t xml:space="preserve">, </w:t>
      </w:r>
      <w:r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F44C2E">
        <w:rPr>
          <w:rFonts w:ascii="Times New Roman" w:hAnsi="Times New Roman" w:cs="Times New Roman"/>
          <w:sz w:val="24"/>
          <w:szCs w:val="24"/>
        </w:rPr>
        <w:t>по отношению к уточненным плановым назначениям на 01.</w:t>
      </w:r>
      <w:r w:rsidR="003B53F4">
        <w:rPr>
          <w:rFonts w:ascii="Times New Roman" w:hAnsi="Times New Roman" w:cs="Times New Roman"/>
          <w:sz w:val="24"/>
          <w:szCs w:val="24"/>
        </w:rPr>
        <w:t>07.2017</w:t>
      </w:r>
      <w:r w:rsidR="003F29A2" w:rsidRPr="00F44C2E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F44C2E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054FDD" w:rsidRPr="00F44C2E" w:rsidRDefault="00054FDD" w:rsidP="0005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-</w:t>
      </w:r>
      <w:r w:rsidR="00F44C2E"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E01CBB">
        <w:rPr>
          <w:rFonts w:ascii="Times New Roman" w:hAnsi="Times New Roman" w:cs="Times New Roman"/>
          <w:sz w:val="24"/>
          <w:szCs w:val="24"/>
        </w:rPr>
        <w:t xml:space="preserve">0200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«Национальная оборона» - </w:t>
      </w:r>
      <w:r w:rsidR="0073691E">
        <w:rPr>
          <w:rFonts w:ascii="Times New Roman" w:hAnsi="Times New Roman" w:cs="Times New Roman"/>
          <w:sz w:val="24"/>
          <w:szCs w:val="24"/>
        </w:rPr>
        <w:t>57</w:t>
      </w:r>
      <w:r w:rsidR="00862067" w:rsidRPr="00F44C2E">
        <w:rPr>
          <w:rFonts w:ascii="Times New Roman" w:hAnsi="Times New Roman" w:cs="Times New Roman"/>
          <w:sz w:val="24"/>
          <w:szCs w:val="24"/>
        </w:rPr>
        <w:t>,</w:t>
      </w:r>
      <w:r w:rsidR="0073691E">
        <w:rPr>
          <w:rFonts w:ascii="Times New Roman" w:hAnsi="Times New Roman" w:cs="Times New Roman"/>
          <w:sz w:val="24"/>
          <w:szCs w:val="24"/>
        </w:rPr>
        <w:t>6</w:t>
      </w:r>
      <w:r w:rsidRPr="00F44C2E">
        <w:rPr>
          <w:rFonts w:ascii="Times New Roman" w:hAnsi="Times New Roman" w:cs="Times New Roman"/>
          <w:sz w:val="24"/>
          <w:szCs w:val="24"/>
        </w:rPr>
        <w:t>%;</w:t>
      </w:r>
    </w:p>
    <w:p w:rsidR="00862067" w:rsidRPr="00F44C2E" w:rsidRDefault="00862067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2E">
        <w:rPr>
          <w:rFonts w:ascii="Times New Roman" w:hAnsi="Times New Roman" w:cs="Times New Roman"/>
          <w:sz w:val="24"/>
          <w:szCs w:val="24"/>
        </w:rPr>
        <w:t>-</w:t>
      </w:r>
      <w:r w:rsidR="00F44C2E" w:rsidRPr="00F44C2E">
        <w:rPr>
          <w:rFonts w:ascii="Times New Roman" w:hAnsi="Times New Roman" w:cs="Times New Roman"/>
          <w:sz w:val="24"/>
          <w:szCs w:val="24"/>
        </w:rPr>
        <w:t xml:space="preserve"> </w:t>
      </w:r>
      <w:r w:rsidR="00E01CBB">
        <w:rPr>
          <w:rFonts w:ascii="Times New Roman" w:hAnsi="Times New Roman" w:cs="Times New Roman"/>
          <w:sz w:val="24"/>
          <w:szCs w:val="24"/>
        </w:rPr>
        <w:t xml:space="preserve">0700 </w:t>
      </w:r>
      <w:r w:rsidRPr="00F44C2E">
        <w:rPr>
          <w:rFonts w:ascii="Times New Roman" w:hAnsi="Times New Roman" w:cs="Times New Roman"/>
          <w:sz w:val="24"/>
          <w:szCs w:val="24"/>
        </w:rPr>
        <w:t xml:space="preserve">«Образование» - </w:t>
      </w:r>
      <w:r w:rsidR="002F0542">
        <w:rPr>
          <w:rFonts w:ascii="Times New Roman" w:hAnsi="Times New Roman" w:cs="Times New Roman"/>
          <w:sz w:val="24"/>
          <w:szCs w:val="24"/>
        </w:rPr>
        <w:t>55,6</w:t>
      </w:r>
      <w:r w:rsidRPr="00F44C2E">
        <w:rPr>
          <w:rFonts w:ascii="Times New Roman" w:hAnsi="Times New Roman" w:cs="Times New Roman"/>
          <w:sz w:val="24"/>
          <w:szCs w:val="24"/>
        </w:rPr>
        <w:t>%;</w:t>
      </w:r>
    </w:p>
    <w:p w:rsidR="00862067" w:rsidRDefault="00862067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75">
        <w:rPr>
          <w:rFonts w:ascii="Times New Roman" w:hAnsi="Times New Roman" w:cs="Times New Roman"/>
          <w:sz w:val="24"/>
          <w:szCs w:val="24"/>
        </w:rPr>
        <w:t xml:space="preserve">- </w:t>
      </w:r>
      <w:r w:rsidR="00020375">
        <w:rPr>
          <w:rFonts w:ascii="Times New Roman" w:hAnsi="Times New Roman" w:cs="Times New Roman"/>
          <w:sz w:val="24"/>
          <w:szCs w:val="24"/>
        </w:rPr>
        <w:t>05</w:t>
      </w:r>
      <w:r w:rsidR="00E01CBB" w:rsidRPr="00020375">
        <w:rPr>
          <w:rFonts w:ascii="Times New Roman" w:hAnsi="Times New Roman" w:cs="Times New Roman"/>
          <w:sz w:val="24"/>
          <w:szCs w:val="24"/>
        </w:rPr>
        <w:t xml:space="preserve">00 </w:t>
      </w:r>
      <w:r w:rsidRPr="00020375">
        <w:rPr>
          <w:rFonts w:ascii="Times New Roman" w:hAnsi="Times New Roman" w:cs="Times New Roman"/>
          <w:sz w:val="24"/>
          <w:szCs w:val="24"/>
        </w:rPr>
        <w:t>«</w:t>
      </w:r>
      <w:r w:rsidR="00020375" w:rsidRPr="00020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 - коммунальное хозяйство</w:t>
      </w:r>
      <w:r w:rsidRPr="00020375">
        <w:rPr>
          <w:rFonts w:ascii="Times New Roman" w:hAnsi="Times New Roman" w:cs="Times New Roman"/>
          <w:sz w:val="24"/>
          <w:szCs w:val="24"/>
        </w:rPr>
        <w:t xml:space="preserve">» - </w:t>
      </w:r>
      <w:r w:rsidR="00020375">
        <w:rPr>
          <w:rFonts w:ascii="Times New Roman" w:hAnsi="Times New Roman" w:cs="Times New Roman"/>
          <w:sz w:val="24"/>
          <w:szCs w:val="24"/>
        </w:rPr>
        <w:t>50</w:t>
      </w:r>
      <w:r w:rsidR="002B3EB2">
        <w:rPr>
          <w:rFonts w:ascii="Times New Roman" w:hAnsi="Times New Roman" w:cs="Times New Roman"/>
          <w:sz w:val="24"/>
          <w:szCs w:val="24"/>
        </w:rPr>
        <w:t>,9%.</w:t>
      </w:r>
    </w:p>
    <w:p w:rsidR="002B3EB2" w:rsidRPr="00020375" w:rsidRDefault="002B3EB2" w:rsidP="00862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04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кассового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Нерюнгринского района за январь – </w:t>
      </w:r>
      <w:r w:rsidR="002B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2B3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84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приведена в таблице: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2410"/>
        <w:gridCol w:w="1842"/>
      </w:tblGrid>
      <w:tr w:rsidR="00C46904" w:rsidRPr="0021519C" w:rsidTr="005E6BBA">
        <w:trPr>
          <w:trHeight w:val="288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</w:tr>
      <w:tr w:rsidR="00C46904" w:rsidRPr="0021519C" w:rsidTr="00C06787">
        <w:trPr>
          <w:trHeight w:val="50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C0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 01.</w:t>
            </w:r>
            <w:r w:rsidR="002B3EB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07.2017                                      (тыс. рублей)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удельный вес </w:t>
            </w:r>
            <w:proofErr w:type="gramStart"/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C46904" w:rsidRPr="0021519C" w:rsidTr="007869B0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0100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46904" w:rsidP="00C9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C91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C91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238,7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C46904" w:rsidRPr="0021519C" w:rsidTr="007869B0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0200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9176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1 406,3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D92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C46904" w:rsidRPr="0021519C" w:rsidTr="005E6BBA">
        <w:trPr>
          <w:trHeight w:val="1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0300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9176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C46904" w:rsidRPr="0021519C" w:rsidTr="0052717B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0400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9176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55 248,6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C46904" w:rsidRPr="0021519C" w:rsidTr="007869B0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0500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 - коммунальное хозяйство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91763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1 052 495,5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</w:tr>
      <w:tr w:rsidR="00C91763" w:rsidRPr="0021519C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63" w:rsidRDefault="00C91763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0600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3" w:rsidRPr="0021519C" w:rsidRDefault="00CF4137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763" w:rsidRPr="0021519C" w:rsidRDefault="00CF4137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46904" w:rsidRPr="0021519C" w:rsidTr="0052717B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0700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F4137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1 436 064,6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50,2</w:t>
            </w:r>
          </w:p>
        </w:tc>
      </w:tr>
      <w:tr w:rsidR="00C46904" w:rsidRPr="0021519C" w:rsidTr="0052717B">
        <w:trPr>
          <w:trHeight w:val="3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0800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F4137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26 360,5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C46904" w:rsidRPr="0021519C" w:rsidTr="0052717B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F4137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88 867,3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C46904" w:rsidRPr="0021519C" w:rsidTr="0052717B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CF4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="00CF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375B2B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28 970,2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375B2B" w:rsidRPr="0021519C" w:rsidTr="0052717B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2B" w:rsidRDefault="00375B2B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B2B" w:rsidRPr="0021519C" w:rsidRDefault="00375B2B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B2B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46904" w:rsidRPr="0021519C" w:rsidTr="0052717B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375B2B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46904" w:rsidRPr="0021519C" w:rsidTr="0052717B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1400 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2151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</w:t>
            </w:r>
            <w:r w:rsidR="00E262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375B2B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44 107,4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D92705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C46904" w:rsidRPr="0021519C" w:rsidTr="0052717B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375B2B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2 861 053,6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904" w:rsidRPr="0021519C" w:rsidRDefault="00C46904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51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9E1A9B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Наибольший удельный вес в общей сумме кассового исполнения расходов бюджета Нерюнгринского района по состоянию н</w:t>
      </w:r>
      <w:r w:rsidR="00267E18">
        <w:rPr>
          <w:rFonts w:ascii="Times New Roman" w:hAnsi="Times New Roman" w:cs="Times New Roman"/>
          <w:sz w:val="24"/>
          <w:szCs w:val="24"/>
        </w:rPr>
        <w:t>а 01.07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67E1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занимает раздел 0700 «Образование» - </w:t>
      </w:r>
      <w:r w:rsidR="00267E18" w:rsidRPr="00267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1 436 064,6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5</w:t>
      </w:r>
      <w:r w:rsidR="00267E18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2%. По разделу 0500 «Жилищно-коммунальное хозяйство» удельный вес исполнения составил 3</w:t>
      </w:r>
      <w:r w:rsidR="000103C5">
        <w:rPr>
          <w:rFonts w:ascii="Times New Roman" w:hAnsi="Times New Roman" w:cs="Times New Roman"/>
          <w:sz w:val="24"/>
          <w:szCs w:val="24"/>
        </w:rPr>
        <w:t>6,8</w:t>
      </w:r>
      <w:r>
        <w:rPr>
          <w:rFonts w:ascii="Times New Roman" w:hAnsi="Times New Roman" w:cs="Times New Roman"/>
          <w:sz w:val="24"/>
          <w:szCs w:val="24"/>
        </w:rPr>
        <w:t xml:space="preserve">%, или </w:t>
      </w:r>
      <w:r w:rsidR="000103C5" w:rsidRPr="00010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1 052 495,5</w:t>
      </w:r>
      <w:r w:rsidR="000103C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По данному разделу производится финансирование республиканской адресной программы «Переселение граждан из аварийного жилищного фонда на 2013-2017 годы». </w:t>
      </w:r>
    </w:p>
    <w:p w:rsidR="000D09F3" w:rsidRDefault="000D09F3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6D37" w:rsidRPr="009B6D37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01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7EF7">
        <w:rPr>
          <w:rFonts w:ascii="Times New Roman" w:hAnsi="Times New Roman" w:cs="Times New Roman"/>
          <w:sz w:val="24"/>
          <w:szCs w:val="24"/>
        </w:rPr>
        <w:lastRenderedPageBreak/>
        <w:t xml:space="preserve">Согласно  «Отчету об </w:t>
      </w:r>
      <w:proofErr w:type="gramStart"/>
      <w:r w:rsidRPr="004C7EF7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4C7EF7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C051DF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 w:rsidR="00927C8B">
        <w:rPr>
          <w:rFonts w:ascii="Times New Roman" w:hAnsi="Times New Roman" w:cs="Times New Roman"/>
          <w:sz w:val="24"/>
          <w:szCs w:val="24"/>
        </w:rPr>
        <w:t>январь-июнь</w:t>
      </w:r>
      <w:r w:rsidR="00C051DF">
        <w:rPr>
          <w:rFonts w:ascii="Times New Roman" w:hAnsi="Times New Roman" w:cs="Times New Roman"/>
          <w:sz w:val="24"/>
          <w:szCs w:val="24"/>
        </w:rPr>
        <w:t xml:space="preserve"> </w:t>
      </w:r>
      <w:r w:rsidRPr="004C7EF7">
        <w:rPr>
          <w:rFonts w:ascii="Times New Roman" w:hAnsi="Times New Roman" w:cs="Times New Roman"/>
          <w:sz w:val="24"/>
          <w:szCs w:val="24"/>
        </w:rPr>
        <w:t>201</w:t>
      </w:r>
      <w:r w:rsidR="00C914BB">
        <w:rPr>
          <w:rFonts w:ascii="Times New Roman" w:hAnsi="Times New Roman" w:cs="Times New Roman"/>
          <w:sz w:val="24"/>
          <w:szCs w:val="24"/>
        </w:rPr>
        <w:t>7</w:t>
      </w:r>
      <w:r w:rsidRPr="004C7EF7">
        <w:rPr>
          <w:rFonts w:ascii="Times New Roman" w:hAnsi="Times New Roman" w:cs="Times New Roman"/>
          <w:sz w:val="24"/>
          <w:szCs w:val="24"/>
        </w:rPr>
        <w:t xml:space="preserve">  года» и данных </w:t>
      </w:r>
      <w:r w:rsidR="00C051DF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 w:rsidR="00927C8B"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 w:rsidR="00927C8B">
        <w:rPr>
          <w:rFonts w:ascii="Times New Roman" w:hAnsi="Times New Roman" w:cs="Times New Roman"/>
          <w:sz w:val="24"/>
          <w:szCs w:val="24"/>
        </w:rPr>
        <w:t>7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по состоянию на 01.</w:t>
      </w:r>
      <w:r w:rsidR="00927C8B"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 w:rsidR="00927C8B">
        <w:rPr>
          <w:rFonts w:ascii="Times New Roman" w:hAnsi="Times New Roman" w:cs="Times New Roman"/>
          <w:sz w:val="24"/>
          <w:szCs w:val="24"/>
        </w:rPr>
        <w:t>7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58170E">
        <w:rPr>
          <w:rFonts w:ascii="Times New Roman" w:hAnsi="Times New Roman" w:cs="Times New Roman"/>
          <w:sz w:val="24"/>
          <w:szCs w:val="24"/>
        </w:rPr>
        <w:t>18</w:t>
      </w:r>
      <w:r w:rsidR="00C051DF">
        <w:rPr>
          <w:rFonts w:ascii="Times New Roman" w:hAnsi="Times New Roman" w:cs="Times New Roman"/>
          <w:sz w:val="24"/>
          <w:szCs w:val="24"/>
        </w:rPr>
        <w:t> </w:t>
      </w:r>
      <w:r w:rsidR="0058170E">
        <w:rPr>
          <w:rFonts w:ascii="Times New Roman" w:hAnsi="Times New Roman" w:cs="Times New Roman"/>
          <w:sz w:val="24"/>
          <w:szCs w:val="24"/>
        </w:rPr>
        <w:t>027</w:t>
      </w:r>
      <w:r w:rsidR="00C051DF">
        <w:rPr>
          <w:rFonts w:ascii="Times New Roman" w:hAnsi="Times New Roman" w:cs="Times New Roman"/>
          <w:sz w:val="24"/>
          <w:szCs w:val="24"/>
        </w:rPr>
        <w:t>,5</w:t>
      </w:r>
      <w:r w:rsidRPr="004C7EF7">
        <w:rPr>
          <w:rFonts w:ascii="Times New Roman" w:hAnsi="Times New Roman" w:cs="Times New Roman"/>
          <w:sz w:val="24"/>
          <w:szCs w:val="24"/>
        </w:rPr>
        <w:t xml:space="preserve"> тыс. рублей  </w:t>
      </w:r>
    </w:p>
    <w:p w:rsidR="004C7EF7" w:rsidRPr="004C7EF7" w:rsidRDefault="004C7EF7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F7">
        <w:rPr>
          <w:rFonts w:ascii="Times New Roman" w:hAnsi="Times New Roman" w:cs="Times New Roman"/>
          <w:sz w:val="24"/>
          <w:szCs w:val="24"/>
        </w:rPr>
        <w:t xml:space="preserve">Таким образом, объем муниципального долга </w:t>
      </w:r>
      <w:r w:rsidR="00C051DF"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6D005E"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 w:rsidR="006D005E">
        <w:rPr>
          <w:rFonts w:ascii="Times New Roman" w:hAnsi="Times New Roman" w:cs="Times New Roman"/>
          <w:sz w:val="24"/>
          <w:szCs w:val="24"/>
        </w:rPr>
        <w:t>7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>
        <w:rPr>
          <w:rFonts w:ascii="Times New Roman" w:hAnsi="Times New Roman" w:cs="Times New Roman"/>
          <w:sz w:val="24"/>
          <w:szCs w:val="24"/>
        </w:rPr>
        <w:t xml:space="preserve">К </w:t>
      </w:r>
      <w:r w:rsidRPr="004C7EF7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763F2E" w:rsidRPr="00CD565F" w:rsidRDefault="00CD565F" w:rsidP="006D0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65F">
        <w:rPr>
          <w:rFonts w:ascii="Times New Roman" w:hAnsi="Times New Roman" w:cs="Times New Roman"/>
          <w:sz w:val="24"/>
          <w:szCs w:val="24"/>
        </w:rPr>
        <w:t xml:space="preserve">Бюджетные кредиты, </w:t>
      </w:r>
      <w:r w:rsidR="00763F2E" w:rsidRPr="00DA3BB0">
        <w:rPr>
          <w:rFonts w:ascii="Times New Roman" w:hAnsi="Times New Roman" w:cs="Times New Roman"/>
          <w:sz w:val="24"/>
          <w:szCs w:val="24"/>
        </w:rPr>
        <w:t xml:space="preserve">предоставлены </w:t>
      </w:r>
      <w:r w:rsidR="005E1273" w:rsidRPr="00DA3BB0">
        <w:rPr>
          <w:rFonts w:ascii="Times New Roman" w:hAnsi="Times New Roman" w:cs="Times New Roman"/>
          <w:sz w:val="24"/>
          <w:szCs w:val="24"/>
        </w:rPr>
        <w:t xml:space="preserve">поселениям </w:t>
      </w:r>
      <w:r w:rsidR="00763F2E" w:rsidRPr="00DA3BB0">
        <w:rPr>
          <w:rFonts w:ascii="Times New Roman" w:hAnsi="Times New Roman" w:cs="Times New Roman"/>
          <w:sz w:val="24"/>
          <w:szCs w:val="24"/>
        </w:rPr>
        <w:t>на возвратной основе,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с погашением согласно график</w:t>
      </w:r>
      <w:r w:rsidRPr="00CD565F">
        <w:rPr>
          <w:rFonts w:ascii="Times New Roman" w:hAnsi="Times New Roman" w:cs="Times New Roman"/>
          <w:sz w:val="24"/>
          <w:szCs w:val="24"/>
        </w:rPr>
        <w:t xml:space="preserve">ам платежей и </w:t>
      </w:r>
      <w:r w:rsidR="00763F2E" w:rsidRPr="00CD565F">
        <w:rPr>
          <w:rFonts w:ascii="Times New Roman" w:hAnsi="Times New Roman" w:cs="Times New Roman"/>
          <w:sz w:val="24"/>
          <w:szCs w:val="24"/>
        </w:rPr>
        <w:t>платой за пользование в размере ¼ ставки рефинансирования, установленной ЦБ РФ, действующей на дату заключения кредитн</w:t>
      </w:r>
      <w:r w:rsidRPr="00CD565F">
        <w:rPr>
          <w:rFonts w:ascii="Times New Roman" w:hAnsi="Times New Roman" w:cs="Times New Roman"/>
          <w:sz w:val="24"/>
          <w:szCs w:val="24"/>
        </w:rPr>
        <w:t>ых</w:t>
      </w:r>
      <w:r w:rsidR="00763F2E" w:rsidRPr="00CD565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D565F">
        <w:rPr>
          <w:rFonts w:ascii="Times New Roman" w:hAnsi="Times New Roman" w:cs="Times New Roman"/>
          <w:sz w:val="24"/>
          <w:szCs w:val="24"/>
        </w:rPr>
        <w:t>ов</w:t>
      </w:r>
      <w:r w:rsidR="00763F2E" w:rsidRPr="00CD565F">
        <w:rPr>
          <w:rFonts w:ascii="Times New Roman" w:hAnsi="Times New Roman" w:cs="Times New Roman"/>
          <w:sz w:val="24"/>
          <w:szCs w:val="24"/>
        </w:rPr>
        <w:t>.</w:t>
      </w:r>
    </w:p>
    <w:p w:rsidR="002D3FC9" w:rsidRPr="00CD565F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FE5901">
        <w:rPr>
          <w:b/>
          <w:sz w:val="28"/>
          <w:szCs w:val="28"/>
        </w:rPr>
        <w:t>7</w:t>
      </w:r>
      <w:r w:rsidR="00A15B64" w:rsidRPr="00FE5901">
        <w:rPr>
          <w:b/>
          <w:sz w:val="28"/>
          <w:szCs w:val="28"/>
        </w:rPr>
        <w:t xml:space="preserve">. </w:t>
      </w:r>
      <w:r w:rsidR="00054FDD" w:rsidRPr="00FE5901">
        <w:rPr>
          <w:b/>
          <w:sz w:val="28"/>
          <w:szCs w:val="28"/>
        </w:rPr>
        <w:t>Источники финансирования дефицита бюджета</w:t>
      </w:r>
    </w:p>
    <w:p w:rsidR="00046825" w:rsidRPr="00775306" w:rsidRDefault="009B3194" w:rsidP="001B1F05">
      <w:pPr>
        <w:pStyle w:val="25"/>
        <w:spacing w:after="0" w:line="240" w:lineRule="auto"/>
        <w:ind w:left="0" w:firstLine="709"/>
        <w:jc w:val="both"/>
        <w:rPr>
          <w:sz w:val="24"/>
          <w:szCs w:val="24"/>
        </w:rPr>
      </w:pPr>
      <w:r w:rsidRPr="006915C4">
        <w:rPr>
          <w:sz w:val="24"/>
          <w:szCs w:val="24"/>
        </w:rPr>
        <w:t xml:space="preserve">Превышение расходов над доходами, согласно </w:t>
      </w:r>
      <w:r w:rsidR="009B0CDE" w:rsidRPr="006915C4">
        <w:rPr>
          <w:sz w:val="24"/>
          <w:szCs w:val="24"/>
        </w:rPr>
        <w:t>решению 3</w:t>
      </w:r>
      <w:r w:rsidR="00B43441">
        <w:rPr>
          <w:sz w:val="24"/>
          <w:szCs w:val="24"/>
        </w:rPr>
        <w:t>8</w:t>
      </w:r>
      <w:r w:rsidR="009B0CDE" w:rsidRPr="006915C4">
        <w:rPr>
          <w:sz w:val="24"/>
          <w:szCs w:val="24"/>
        </w:rPr>
        <w:t>-й сессии Нерюнгринского</w:t>
      </w:r>
      <w:r w:rsidR="00B43441">
        <w:rPr>
          <w:sz w:val="24"/>
          <w:szCs w:val="24"/>
        </w:rPr>
        <w:t xml:space="preserve"> районного Совета депутатов от 28</w:t>
      </w:r>
      <w:r w:rsidR="009B0CDE" w:rsidRPr="006915C4">
        <w:rPr>
          <w:sz w:val="24"/>
          <w:szCs w:val="24"/>
        </w:rPr>
        <w:t>.0</w:t>
      </w:r>
      <w:r w:rsidR="00B43441">
        <w:rPr>
          <w:sz w:val="24"/>
          <w:szCs w:val="24"/>
        </w:rPr>
        <w:t>6</w:t>
      </w:r>
      <w:r w:rsidR="009B0CDE" w:rsidRPr="006915C4">
        <w:rPr>
          <w:sz w:val="24"/>
          <w:szCs w:val="24"/>
        </w:rPr>
        <w:t>.201</w:t>
      </w:r>
      <w:r w:rsidR="00B43441">
        <w:rPr>
          <w:sz w:val="24"/>
          <w:szCs w:val="24"/>
        </w:rPr>
        <w:t>7</w:t>
      </w:r>
      <w:r w:rsidR="009B0CDE" w:rsidRPr="006915C4">
        <w:rPr>
          <w:sz w:val="24"/>
          <w:szCs w:val="24"/>
        </w:rPr>
        <w:t xml:space="preserve"> № </w:t>
      </w:r>
      <w:r w:rsidR="00B43441">
        <w:rPr>
          <w:sz w:val="24"/>
          <w:szCs w:val="24"/>
        </w:rPr>
        <w:t>5</w:t>
      </w:r>
      <w:r w:rsidR="009B0CDE" w:rsidRPr="006915C4">
        <w:rPr>
          <w:sz w:val="24"/>
          <w:szCs w:val="24"/>
        </w:rPr>
        <w:t>-3</w:t>
      </w:r>
      <w:r w:rsidR="00B43441">
        <w:rPr>
          <w:sz w:val="24"/>
          <w:szCs w:val="24"/>
        </w:rPr>
        <w:t>8</w:t>
      </w:r>
      <w:r w:rsidRPr="006915C4">
        <w:rPr>
          <w:sz w:val="24"/>
          <w:szCs w:val="24"/>
        </w:rPr>
        <w:t>, планир</w:t>
      </w:r>
      <w:r w:rsidR="00046825">
        <w:rPr>
          <w:sz w:val="24"/>
          <w:szCs w:val="24"/>
        </w:rPr>
        <w:t>овалось</w:t>
      </w:r>
      <w:r w:rsidRPr="006915C4">
        <w:rPr>
          <w:sz w:val="24"/>
          <w:szCs w:val="24"/>
        </w:rPr>
        <w:t xml:space="preserve"> в сумме </w:t>
      </w:r>
      <w:r w:rsidR="00F939EC" w:rsidRPr="00F939EC">
        <w:rPr>
          <w:color w:val="000000"/>
          <w:sz w:val="24"/>
          <w:szCs w:val="24"/>
        </w:rPr>
        <w:t>81 48</w:t>
      </w:r>
      <w:r w:rsidR="0018226F">
        <w:rPr>
          <w:color w:val="000000"/>
          <w:sz w:val="24"/>
          <w:szCs w:val="24"/>
        </w:rPr>
        <w:t>2</w:t>
      </w:r>
      <w:r w:rsidR="00F939EC" w:rsidRPr="00F939EC">
        <w:rPr>
          <w:color w:val="000000"/>
          <w:sz w:val="24"/>
          <w:szCs w:val="24"/>
        </w:rPr>
        <w:t>,</w:t>
      </w:r>
      <w:r w:rsidR="0018226F">
        <w:rPr>
          <w:color w:val="000000"/>
          <w:sz w:val="24"/>
          <w:szCs w:val="24"/>
        </w:rPr>
        <w:t>9</w:t>
      </w:r>
      <w:r w:rsidR="00F939EC">
        <w:rPr>
          <w:color w:val="000000"/>
        </w:rPr>
        <w:t xml:space="preserve"> </w:t>
      </w:r>
      <w:r w:rsidRPr="006915C4">
        <w:rPr>
          <w:sz w:val="24"/>
          <w:szCs w:val="24"/>
        </w:rPr>
        <w:t>тыс.</w:t>
      </w:r>
      <w:r w:rsidR="0056169D" w:rsidRPr="006915C4">
        <w:rPr>
          <w:sz w:val="24"/>
          <w:szCs w:val="24"/>
        </w:rPr>
        <w:t xml:space="preserve"> </w:t>
      </w:r>
      <w:r w:rsidRPr="006915C4">
        <w:rPr>
          <w:sz w:val="24"/>
          <w:szCs w:val="24"/>
        </w:rPr>
        <w:t>руб</w:t>
      </w:r>
      <w:r w:rsidR="0056169D" w:rsidRPr="006915C4">
        <w:rPr>
          <w:sz w:val="24"/>
          <w:szCs w:val="24"/>
        </w:rPr>
        <w:t>лей</w:t>
      </w:r>
      <w:r w:rsidR="00E36A71" w:rsidRPr="006915C4">
        <w:rPr>
          <w:sz w:val="24"/>
          <w:szCs w:val="24"/>
        </w:rPr>
        <w:t>.</w:t>
      </w:r>
      <w:r w:rsidR="00046825">
        <w:rPr>
          <w:sz w:val="24"/>
          <w:szCs w:val="24"/>
        </w:rPr>
        <w:t xml:space="preserve"> Фактически, </w:t>
      </w:r>
      <w:r w:rsidR="00046825" w:rsidRPr="00775306">
        <w:rPr>
          <w:sz w:val="24"/>
          <w:szCs w:val="24"/>
        </w:rPr>
        <w:t xml:space="preserve">при исполнении бюджета </w:t>
      </w:r>
      <w:r w:rsidR="00046825">
        <w:rPr>
          <w:sz w:val="24"/>
          <w:szCs w:val="24"/>
        </w:rPr>
        <w:t>на 01.</w:t>
      </w:r>
      <w:r w:rsidR="003D1381">
        <w:rPr>
          <w:sz w:val="24"/>
          <w:szCs w:val="24"/>
        </w:rPr>
        <w:t>07</w:t>
      </w:r>
      <w:r w:rsidR="00046825">
        <w:rPr>
          <w:sz w:val="24"/>
          <w:szCs w:val="24"/>
        </w:rPr>
        <w:t>.201</w:t>
      </w:r>
      <w:r w:rsidR="003D1381">
        <w:rPr>
          <w:sz w:val="24"/>
          <w:szCs w:val="24"/>
        </w:rPr>
        <w:t>7</w:t>
      </w:r>
      <w:r w:rsidR="00046825">
        <w:rPr>
          <w:sz w:val="24"/>
          <w:szCs w:val="24"/>
        </w:rPr>
        <w:t xml:space="preserve"> года </w:t>
      </w:r>
      <w:r w:rsidR="00046825" w:rsidRPr="00775306">
        <w:rPr>
          <w:sz w:val="24"/>
          <w:szCs w:val="24"/>
        </w:rPr>
        <w:t xml:space="preserve">образовался профицит на сумму </w:t>
      </w:r>
      <w:r w:rsidR="0018226F">
        <w:rPr>
          <w:sz w:val="24"/>
          <w:szCs w:val="24"/>
        </w:rPr>
        <w:t>66 715,2</w:t>
      </w:r>
      <w:r w:rsidR="00046825" w:rsidRPr="00775306">
        <w:rPr>
          <w:sz w:val="24"/>
          <w:szCs w:val="24"/>
        </w:rPr>
        <w:t xml:space="preserve"> тыс. рублей.</w:t>
      </w:r>
    </w:p>
    <w:p w:rsidR="00046825" w:rsidRDefault="00046825" w:rsidP="0018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306">
        <w:rPr>
          <w:rFonts w:ascii="Times New Roman" w:hAnsi="Times New Roman" w:cs="Times New Roman"/>
          <w:sz w:val="24"/>
          <w:szCs w:val="24"/>
        </w:rPr>
        <w:t>Анализ источников покрытия дефицита</w:t>
      </w:r>
      <w:r>
        <w:rPr>
          <w:rFonts w:ascii="Times New Roman" w:hAnsi="Times New Roman" w:cs="Times New Roman"/>
          <w:sz w:val="24"/>
          <w:szCs w:val="24"/>
        </w:rPr>
        <w:t xml:space="preserve"> бюдже</w:t>
      </w:r>
      <w:r w:rsidR="0018226F">
        <w:rPr>
          <w:rFonts w:ascii="Times New Roman" w:hAnsi="Times New Roman" w:cs="Times New Roman"/>
          <w:sz w:val="24"/>
          <w:szCs w:val="24"/>
        </w:rPr>
        <w:t>та Нерюнгринского района на 01.07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822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приведен в таблице:</w:t>
      </w:r>
    </w:p>
    <w:p w:rsidR="00914BBE" w:rsidRPr="00775306" w:rsidRDefault="00914BBE" w:rsidP="00046825">
      <w:pPr>
        <w:spacing w:after="0" w:line="240" w:lineRule="auto"/>
        <w:ind w:right="14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40"/>
        <w:gridCol w:w="1411"/>
        <w:gridCol w:w="1701"/>
        <w:gridCol w:w="3544"/>
      </w:tblGrid>
      <w:tr w:rsidR="00914BBE" w:rsidRPr="00914BBE" w:rsidTr="00B00C0F">
        <w:trPr>
          <w:trHeight w:val="77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EC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исполнение на 01.</w:t>
            </w:r>
            <w:r w:rsidR="003B7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C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.201</w:t>
            </w:r>
            <w:r w:rsidR="003B7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14BBE" w:rsidRPr="00914BBE" w:rsidTr="00B00C0F">
        <w:trPr>
          <w:trHeight w:val="54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источники покрытия дефицита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AF01B0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81 482,9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4D591D" w:rsidP="004D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-66 715,2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255542">
        <w:trPr>
          <w:trHeight w:val="4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4D591D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87 497,9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4D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D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60 725,2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4BBE" w:rsidRPr="00914BBE" w:rsidTr="00255542">
        <w:trPr>
          <w:trHeight w:val="699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C212C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D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C212C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D5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DD5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</w:t>
            </w:r>
            <w:r w:rsidR="00A86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кредиты, </w:t>
            </w:r>
            <w:r w:rsidR="00A86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редоставленные из Государственного бюджета Р</w:t>
            </w:r>
            <w:r w:rsidR="00A86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еспублики Саха (Якутия) бюджету 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="00DD5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«Нерюнгринский район»</w:t>
            </w:r>
          </w:p>
        </w:tc>
      </w:tr>
      <w:tr w:rsidR="00C212C3" w:rsidRPr="00914BBE" w:rsidTr="00255542">
        <w:trPr>
          <w:trHeight w:val="8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D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-10 546,0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476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-8 046,0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2C3" w:rsidRPr="00914BBE" w:rsidRDefault="00C212C3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предоставленных ранее из Государственного бюджета Республики Саха (Якутия)</w:t>
            </w:r>
          </w:p>
        </w:tc>
      </w:tr>
      <w:tr w:rsidR="00914BBE" w:rsidRPr="00914BBE" w:rsidTr="00255542">
        <w:trPr>
          <w:trHeight w:val="95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 бюджетных кредитов, предоставленных  юридическим лицам в валюте Российской Федерации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5B35E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5B35E3" w:rsidP="005B3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="00914BBE"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</w:t>
            </w:r>
            <w:r w:rsidR="009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кредитов, выданных ранее юридическим лицам из бюджета МО</w:t>
            </w:r>
            <w:r w:rsidR="009D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5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Нерюнгринский район</w:t>
            </w:r>
            <w:r w:rsidR="00255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14BBE" w:rsidRPr="00914BBE" w:rsidTr="00255542">
        <w:trPr>
          <w:trHeight w:val="71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из бюджета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A35BE9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  <w:r w:rsidR="00C2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C212C3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-1 000,0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255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из бюджета МО </w:t>
            </w:r>
            <w:r w:rsidR="00255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Нерюнгринский район</w:t>
            </w:r>
            <w:r w:rsidR="002555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бюджетам поселений Нерюнгринского района</w:t>
            </w:r>
          </w:p>
        </w:tc>
      </w:tr>
      <w:tr w:rsidR="00914BBE" w:rsidRPr="00914BBE" w:rsidTr="00015958">
        <w:trPr>
          <w:trHeight w:val="5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914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в бюджет муниципального района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FC079B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FC079B" w:rsidP="0091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2 991,0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BBE" w:rsidRPr="00914BBE" w:rsidRDefault="00914BBE" w:rsidP="0001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ранее выданн</w:t>
            </w:r>
            <w:r w:rsidR="00CF2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r w:rsidRPr="00914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015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 поселений.</w:t>
            </w:r>
          </w:p>
        </w:tc>
      </w:tr>
    </w:tbl>
    <w:p w:rsidR="009D7B3F" w:rsidRDefault="00C24FEA" w:rsidP="00A7064C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Как видно из данных, приведенных в таблице</w:t>
      </w:r>
      <w:r w:rsidR="00642130">
        <w:rPr>
          <w:sz w:val="24"/>
          <w:szCs w:val="24"/>
        </w:rPr>
        <w:t>,</w:t>
      </w:r>
      <w:r>
        <w:rPr>
          <w:sz w:val="24"/>
          <w:szCs w:val="24"/>
        </w:rPr>
        <w:t xml:space="preserve"> первоначально результатом исполнения бюджета Нерюнгринского</w:t>
      </w:r>
      <w:r w:rsidR="00B00C0F">
        <w:rPr>
          <w:sz w:val="24"/>
          <w:szCs w:val="24"/>
        </w:rPr>
        <w:t xml:space="preserve"> района запланирован дефицит в </w:t>
      </w:r>
      <w:r w:rsidR="00B00C0F" w:rsidRPr="00003F5C">
        <w:rPr>
          <w:sz w:val="24"/>
          <w:szCs w:val="24"/>
        </w:rPr>
        <w:t xml:space="preserve">размере </w:t>
      </w:r>
      <w:r w:rsidR="003B7DAD" w:rsidRPr="00003F5C">
        <w:rPr>
          <w:sz w:val="24"/>
          <w:szCs w:val="24"/>
        </w:rPr>
        <w:t>81 482,9</w:t>
      </w:r>
      <w:r w:rsidRPr="00003F5C">
        <w:rPr>
          <w:sz w:val="24"/>
          <w:szCs w:val="24"/>
        </w:rPr>
        <w:t xml:space="preserve"> тыс</w:t>
      </w:r>
      <w:r>
        <w:rPr>
          <w:sz w:val="24"/>
          <w:szCs w:val="24"/>
        </w:rPr>
        <w:t>. рублей.</w:t>
      </w:r>
      <w:r w:rsidR="00F53296">
        <w:rPr>
          <w:sz w:val="24"/>
          <w:szCs w:val="24"/>
        </w:rPr>
        <w:t xml:space="preserve"> </w:t>
      </w:r>
    </w:p>
    <w:p w:rsidR="00A7064C" w:rsidRPr="00721C16" w:rsidRDefault="009D7B3F" w:rsidP="0000262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21C16">
        <w:rPr>
          <w:sz w:val="24"/>
          <w:szCs w:val="24"/>
        </w:rPr>
        <w:t>Результатом фактического исполнения бюджета Нерюнгринского района на 01.</w:t>
      </w:r>
      <w:r w:rsidR="009C343A" w:rsidRPr="00721C16">
        <w:rPr>
          <w:sz w:val="24"/>
          <w:szCs w:val="24"/>
        </w:rPr>
        <w:t>07</w:t>
      </w:r>
      <w:r w:rsidRPr="00721C16">
        <w:rPr>
          <w:sz w:val="24"/>
          <w:szCs w:val="24"/>
        </w:rPr>
        <w:t>.201</w:t>
      </w:r>
      <w:r w:rsidR="009C343A" w:rsidRPr="00721C16">
        <w:rPr>
          <w:sz w:val="24"/>
          <w:szCs w:val="24"/>
        </w:rPr>
        <w:t>7</w:t>
      </w:r>
      <w:r w:rsidRPr="00721C16">
        <w:rPr>
          <w:sz w:val="24"/>
          <w:szCs w:val="24"/>
        </w:rPr>
        <w:t xml:space="preserve"> года стал профицит в сумме </w:t>
      </w:r>
      <w:r w:rsidR="009C343A" w:rsidRPr="00721C16">
        <w:rPr>
          <w:color w:val="000000"/>
          <w:sz w:val="24"/>
          <w:szCs w:val="24"/>
        </w:rPr>
        <w:t>66 715,2</w:t>
      </w:r>
      <w:r w:rsidR="009C343A" w:rsidRPr="00721C16">
        <w:rPr>
          <w:b/>
          <w:color w:val="000000"/>
        </w:rPr>
        <w:t xml:space="preserve"> </w:t>
      </w:r>
      <w:r w:rsidRPr="00721C16">
        <w:rPr>
          <w:sz w:val="24"/>
          <w:szCs w:val="24"/>
        </w:rPr>
        <w:t xml:space="preserve">тыс. рублей. </w:t>
      </w:r>
    </w:p>
    <w:p w:rsidR="0008557F" w:rsidRPr="00C11421" w:rsidRDefault="00F73A6B" w:rsidP="00284468">
      <w:pPr>
        <w:pStyle w:val="25"/>
        <w:spacing w:after="0" w:line="240" w:lineRule="auto"/>
        <w:ind w:left="0" w:firstLine="708"/>
        <w:jc w:val="both"/>
        <w:rPr>
          <w:sz w:val="24"/>
          <w:szCs w:val="24"/>
          <w:highlight w:val="yellow"/>
        </w:rPr>
      </w:pPr>
      <w:r w:rsidRPr="00721C16">
        <w:rPr>
          <w:sz w:val="24"/>
          <w:szCs w:val="24"/>
        </w:rPr>
        <w:t xml:space="preserve">Бюджетом Нерюнгринского района произведен возврат ранее полученных кредитов, сумма основного долга </w:t>
      </w:r>
      <w:r w:rsidR="005C6C7B">
        <w:rPr>
          <w:sz w:val="24"/>
          <w:szCs w:val="24"/>
        </w:rPr>
        <w:t>8 046,0</w:t>
      </w:r>
      <w:r w:rsidRPr="00721C16">
        <w:rPr>
          <w:sz w:val="24"/>
          <w:szCs w:val="24"/>
        </w:rPr>
        <w:t xml:space="preserve"> тыс. </w:t>
      </w:r>
      <w:r w:rsidR="00281E78" w:rsidRPr="00721C16">
        <w:rPr>
          <w:sz w:val="24"/>
          <w:szCs w:val="24"/>
        </w:rPr>
        <w:t>рублей, а также выданы бюджетные кредиты на частичное покрытие дефицита бюджета поселениям Нерюнгринского района в общей сумме 1</w:t>
      </w:r>
      <w:r w:rsidR="00FF5B35" w:rsidRPr="00721C16">
        <w:rPr>
          <w:sz w:val="24"/>
          <w:szCs w:val="24"/>
        </w:rPr>
        <w:t xml:space="preserve"> 000,0</w:t>
      </w:r>
      <w:r w:rsidR="00D336E3">
        <w:rPr>
          <w:sz w:val="24"/>
          <w:szCs w:val="24"/>
        </w:rPr>
        <w:t xml:space="preserve"> тыс. рублей.</w:t>
      </w:r>
    </w:p>
    <w:p w:rsidR="001672D9" w:rsidRPr="00003F5C" w:rsidRDefault="001672D9" w:rsidP="0000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F5C">
        <w:rPr>
          <w:rFonts w:ascii="Times New Roman" w:hAnsi="Times New Roman" w:cs="Times New Roman"/>
          <w:sz w:val="24"/>
          <w:szCs w:val="24"/>
        </w:rPr>
        <w:lastRenderedPageBreak/>
        <w:t>В соответствии с пунктом 3 статьи 92.1 Бюджетного Кодекса РФ дефицит бюджета МО «Нерюнгринский район» 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31965" w:rsidRPr="00003F5C" w:rsidRDefault="00831965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C46" w:rsidRPr="00F379F3" w:rsidRDefault="00C31F59" w:rsidP="009D03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92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Анализ реализации муниципальных программ муниципального образования «Нерюнгринский район» </w:t>
      </w:r>
      <w:r w:rsidR="00F379F3">
        <w:rPr>
          <w:rFonts w:ascii="Times New Roman" w:hAnsi="Times New Roman" w:cs="Times New Roman"/>
          <w:b/>
          <w:sz w:val="28"/>
          <w:szCs w:val="28"/>
        </w:rPr>
        <w:t>на 01.</w:t>
      </w:r>
      <w:r w:rsidR="007A3C31">
        <w:rPr>
          <w:rFonts w:ascii="Times New Roman" w:hAnsi="Times New Roman" w:cs="Times New Roman"/>
          <w:b/>
          <w:sz w:val="28"/>
          <w:szCs w:val="28"/>
        </w:rPr>
        <w:t>07</w:t>
      </w:r>
      <w:r w:rsidR="00F379F3">
        <w:rPr>
          <w:rFonts w:ascii="Times New Roman" w:hAnsi="Times New Roman" w:cs="Times New Roman"/>
          <w:b/>
          <w:sz w:val="28"/>
          <w:szCs w:val="28"/>
        </w:rPr>
        <w:t>.201</w:t>
      </w:r>
      <w:r w:rsidR="007A3C31">
        <w:rPr>
          <w:rFonts w:ascii="Times New Roman" w:hAnsi="Times New Roman" w:cs="Times New Roman"/>
          <w:b/>
          <w:sz w:val="28"/>
          <w:szCs w:val="28"/>
        </w:rPr>
        <w:t>7</w:t>
      </w:r>
      <w:r w:rsidR="00F379F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D0C46" w:rsidRPr="00F37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F04" w:rsidRPr="00766487" w:rsidRDefault="00CF4F04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C5C27">
        <w:rPr>
          <w:sz w:val="24"/>
          <w:szCs w:val="24"/>
        </w:rPr>
        <w:t xml:space="preserve">В соответствии со статьей 179 БК РФ </w:t>
      </w:r>
      <w:r w:rsidR="00C850E2" w:rsidRPr="00AC5C27">
        <w:rPr>
          <w:sz w:val="24"/>
          <w:szCs w:val="24"/>
        </w:rPr>
        <w:t>за счет бюджета муниципального образования Нерюнгринского района по состоянию на 01.</w:t>
      </w:r>
      <w:r w:rsidR="007A3C31">
        <w:rPr>
          <w:sz w:val="24"/>
          <w:szCs w:val="24"/>
        </w:rPr>
        <w:t>07</w:t>
      </w:r>
      <w:r w:rsidR="00C850E2" w:rsidRPr="00AC5C27">
        <w:rPr>
          <w:sz w:val="24"/>
          <w:szCs w:val="24"/>
        </w:rPr>
        <w:t>.201</w:t>
      </w:r>
      <w:r w:rsidR="007A3C31">
        <w:rPr>
          <w:sz w:val="24"/>
          <w:szCs w:val="24"/>
        </w:rPr>
        <w:t>7</w:t>
      </w:r>
      <w:r w:rsidR="00C850E2" w:rsidRPr="00AC5C27">
        <w:rPr>
          <w:sz w:val="24"/>
          <w:szCs w:val="24"/>
        </w:rPr>
        <w:t xml:space="preserve"> года </w:t>
      </w:r>
      <w:r w:rsidRPr="00AC5C27">
        <w:rPr>
          <w:sz w:val="24"/>
          <w:szCs w:val="24"/>
        </w:rPr>
        <w:t>финансир</w:t>
      </w:r>
      <w:r w:rsidR="00C850E2" w:rsidRPr="00AC5C27">
        <w:rPr>
          <w:sz w:val="24"/>
          <w:szCs w:val="24"/>
        </w:rPr>
        <w:t xml:space="preserve">уется </w:t>
      </w:r>
      <w:r w:rsidR="00BA48F5" w:rsidRPr="00917663">
        <w:rPr>
          <w:sz w:val="24"/>
          <w:szCs w:val="24"/>
        </w:rPr>
        <w:t>1</w:t>
      </w:r>
      <w:r w:rsidR="005C73D4" w:rsidRPr="00917663">
        <w:rPr>
          <w:sz w:val="24"/>
          <w:szCs w:val="24"/>
        </w:rPr>
        <w:t>9</w:t>
      </w:r>
      <w:r w:rsidRPr="00766487">
        <w:rPr>
          <w:sz w:val="24"/>
          <w:szCs w:val="24"/>
        </w:rPr>
        <w:t xml:space="preserve"> муниципальных программ, в том числе:</w:t>
      </w:r>
    </w:p>
    <w:p w:rsidR="00CF4F04" w:rsidRPr="00766487" w:rsidRDefault="00CF4F04" w:rsidP="00CF4F04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02158A">
        <w:rPr>
          <w:rStyle w:val="24"/>
          <w:rFonts w:eastAsiaTheme="minorHAnsi"/>
          <w:b w:val="0"/>
          <w:i w:val="0"/>
          <w:sz w:val="24"/>
          <w:szCs w:val="24"/>
          <w:u w:val="none"/>
        </w:rPr>
        <w:t>1.</w:t>
      </w:r>
      <w:r w:rsidR="007A3C31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Обеспечение жильем молодых семей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7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-20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CF4F04" w:rsidRPr="00766487" w:rsidRDefault="00CF4F04" w:rsidP="00CF4F04">
      <w:pPr>
        <w:tabs>
          <w:tab w:val="left" w:pos="284"/>
          <w:tab w:val="left" w:pos="111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2.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Повышение безопасности дорожного движения на межселенных автодорогах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нского района на 201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7-2021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CF4F04" w:rsidRPr="00766487" w:rsidRDefault="00CF4F04" w:rsidP="00CF4F0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3.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Профилактика правонарушений и укрепление правопорядка в Нерюнгрин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ском районе на 201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7 - 2021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</w:t>
      </w:r>
      <w:r w:rsidR="0037746C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3B6CBB" w:rsidRPr="00766487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4.</w:t>
      </w:r>
      <w:r w:rsidR="007161FC"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Социально - культурная деятельность учреждений культуры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нского района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на 2017 - 2021 годы».</w:t>
      </w:r>
    </w:p>
    <w:p w:rsidR="003B6CBB" w:rsidRPr="00766487" w:rsidRDefault="00CF4F04" w:rsidP="003B6CBB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5.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архивного дела в муниципальном образовании «Нерюнгрински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й район» на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0247C5" w:rsidRPr="00766487" w:rsidRDefault="00CF4F04" w:rsidP="000247C5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6.</w:t>
      </w:r>
      <w:r w:rsidR="007161FC" w:rsidRP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3B6CBB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766487">
        <w:rPr>
          <w:rStyle w:val="24"/>
          <w:rFonts w:eastAsiaTheme="minorHAnsi"/>
          <w:b w:val="0"/>
          <w:i w:val="0"/>
          <w:sz w:val="24"/>
          <w:szCs w:val="24"/>
          <w:u w:val="none"/>
        </w:rPr>
        <w:t>Управление муниципальной собственностью муниципального образования «Нерюнгрин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ский район» на </w:t>
      </w:r>
      <w:r w:rsidR="000247C5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802B52" w:rsidRPr="00766487" w:rsidRDefault="00CF4F04" w:rsidP="00802B52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7.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BB1663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Упорядочение и развитие объектов размещения и переработки твердых </w:t>
      </w:r>
      <w:r w:rsidR="00802B52">
        <w:rPr>
          <w:rStyle w:val="24"/>
          <w:rFonts w:eastAsiaTheme="minorHAnsi"/>
          <w:b w:val="0"/>
          <w:i w:val="0"/>
          <w:sz w:val="24"/>
          <w:szCs w:val="24"/>
          <w:u w:val="none"/>
        </w:rPr>
        <w:t>коммунальных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>, промышленных отходов и мест захоронения (городское кладбище) на территории Нерюнгри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нского района на </w:t>
      </w:r>
      <w:r w:rsidR="00802B52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AF50A4" w:rsidRPr="00766487" w:rsidRDefault="00CF4F04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8. </w:t>
      </w:r>
      <w:r w:rsidR="007161FC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61FB3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>Защита населения и территории Нерюнгринского района от чрезвычайных ситуаций природного и техногенн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ого характера на </w:t>
      </w:r>
      <w:r w:rsidR="00AF50A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230878" w:rsidRPr="00766487" w:rsidRDefault="00CF4F04" w:rsidP="00230878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9. </w:t>
      </w:r>
      <w:r w:rsidR="005C73D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230878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агропромышленного комплекса в Нерюнгр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инском районе на </w:t>
      </w:r>
      <w:r w:rsidR="00230878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E452E" w:rsidRPr="00766487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Style w:val="30"/>
          <w:rFonts w:eastAsiaTheme="minorHAnsi"/>
          <w:b w:val="0"/>
          <w:i w:val="0"/>
          <w:sz w:val="24"/>
          <w:szCs w:val="24"/>
          <w:u w:val="none"/>
        </w:rPr>
        <w:t>10.</w:t>
      </w:r>
      <w:r w:rsidR="005C73D4" w:rsidRPr="005C73D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5C73D4">
        <w:rPr>
          <w:rStyle w:val="24"/>
          <w:rFonts w:eastAsiaTheme="minorHAnsi"/>
          <w:b w:val="0"/>
          <w:i w:val="0"/>
          <w:sz w:val="24"/>
          <w:szCs w:val="24"/>
          <w:u w:val="none"/>
        </w:rPr>
        <w:t>Муниципальная программа</w:t>
      </w:r>
      <w:r w:rsidRPr="00EB50A6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 </w:t>
      </w:r>
      <w:r w:rsidR="00230878">
        <w:rPr>
          <w:rStyle w:val="30"/>
          <w:rFonts w:eastAsiaTheme="minorHAnsi"/>
          <w:b w:val="0"/>
          <w:i w:val="0"/>
          <w:sz w:val="24"/>
          <w:szCs w:val="24"/>
          <w:u w:val="none"/>
        </w:rPr>
        <w:t>«Развитие</w:t>
      </w:r>
      <w:r w:rsidRPr="00EB50A6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 системы образования  Нерюнгри</w:t>
      </w:r>
      <w:r w:rsidR="000A31B5">
        <w:rPr>
          <w:rStyle w:val="30"/>
          <w:rFonts w:eastAsiaTheme="minorHAnsi"/>
          <w:b w:val="0"/>
          <w:i w:val="0"/>
          <w:sz w:val="24"/>
          <w:szCs w:val="24"/>
          <w:u w:val="none"/>
        </w:rPr>
        <w:t xml:space="preserve">нского района на </w:t>
      </w:r>
      <w:r w:rsidR="003E452E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E452E" w:rsidRPr="00766487" w:rsidRDefault="00CF4F04" w:rsidP="003E452E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11. </w:t>
      </w:r>
      <w:r w:rsidR="005C73D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E452E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Развитие физической культуры и спорта в муниципальном образовании </w:t>
      </w:r>
      <w:r w:rsidR="003E452E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>Нерюнгр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инский район</w:t>
      </w:r>
      <w:r w:rsidR="003E452E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на </w:t>
      </w:r>
      <w:r w:rsidR="003E452E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4B06C7" w:rsidRPr="00766487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12. </w:t>
      </w:r>
      <w:r w:rsidR="005C73D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4B06C7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Развитие субъектов малого и среднего предпринимательства в муниципальном образовании «Нерюнгр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инский район» на </w:t>
      </w:r>
      <w:r w:rsidR="004B06C7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CF4F04" w:rsidRPr="00EB50A6" w:rsidRDefault="00CF4F04" w:rsidP="004B06C7">
      <w:pPr>
        <w:tabs>
          <w:tab w:val="left" w:pos="284"/>
          <w:tab w:val="left" w:pos="567"/>
          <w:tab w:val="left" w:pos="1226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13. </w:t>
      </w:r>
      <w:r w:rsidR="005C73D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1C75E5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 на 2013-201</w:t>
      </w:r>
      <w:r w:rsidR="00361FB3"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 и на 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период до 2020 года</w:t>
      </w:r>
      <w:r w:rsidR="00361FB3">
        <w:rPr>
          <w:rStyle w:val="24"/>
          <w:rFonts w:eastAsiaTheme="minorHAnsi"/>
          <w:b w:val="0"/>
          <w:i w:val="0"/>
          <w:sz w:val="24"/>
          <w:szCs w:val="24"/>
          <w:u w:val="none"/>
        </w:rPr>
        <w:t>»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>.</w:t>
      </w:r>
    </w:p>
    <w:p w:rsidR="00AF50A4" w:rsidRPr="00AF50A4" w:rsidRDefault="00CF4F04" w:rsidP="00AF50A4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AF50A4">
        <w:rPr>
          <w:rFonts w:ascii="Times New Roman" w:hAnsi="Times New Roman" w:cs="Times New Roman"/>
          <w:sz w:val="24"/>
          <w:szCs w:val="24"/>
        </w:rPr>
        <w:t>14.</w:t>
      </w:r>
      <w:r w:rsidR="005C73D4" w:rsidRPr="00AF50A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Муниципальная программа</w:t>
      </w:r>
      <w:r w:rsidRPr="00AF50A4">
        <w:rPr>
          <w:rFonts w:ascii="Times New Roman" w:hAnsi="Times New Roman" w:cs="Times New Roman"/>
          <w:sz w:val="24"/>
          <w:szCs w:val="24"/>
        </w:rPr>
        <w:t xml:space="preserve"> </w:t>
      </w:r>
      <w:r w:rsidR="00AF50A4" w:rsidRPr="00AF50A4">
        <w:rPr>
          <w:rFonts w:ascii="Times New Roman" w:hAnsi="Times New Roman" w:cs="Times New Roman"/>
          <w:sz w:val="24"/>
          <w:szCs w:val="24"/>
        </w:rPr>
        <w:t>«</w:t>
      </w:r>
      <w:r w:rsidRPr="00AF50A4">
        <w:rPr>
          <w:rFonts w:ascii="Times New Roman" w:hAnsi="Times New Roman" w:cs="Times New Roman"/>
          <w:sz w:val="24"/>
          <w:szCs w:val="24"/>
        </w:rPr>
        <w:t>Профилактика экстремизма и терроризма на территории муниципального образования  «Нерюнгри</w:t>
      </w:r>
      <w:r w:rsidR="000A31B5" w:rsidRPr="00AF50A4">
        <w:rPr>
          <w:rFonts w:ascii="Times New Roman" w:hAnsi="Times New Roman" w:cs="Times New Roman"/>
          <w:sz w:val="24"/>
          <w:szCs w:val="24"/>
        </w:rPr>
        <w:t xml:space="preserve">нский район» на  </w:t>
      </w:r>
      <w:r w:rsidR="00AF50A4" w:rsidRPr="00AF50A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512314" w:rsidRPr="00512314" w:rsidRDefault="00CF4F04" w:rsidP="00AF50A4">
      <w:pPr>
        <w:pStyle w:val="3"/>
        <w:shd w:val="clear" w:color="auto" w:fill="auto"/>
        <w:spacing w:before="0" w:line="240" w:lineRule="auto"/>
        <w:ind w:firstLine="0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512314">
        <w:rPr>
          <w:sz w:val="24"/>
          <w:szCs w:val="24"/>
        </w:rPr>
        <w:t xml:space="preserve">15. </w:t>
      </w:r>
      <w:r w:rsidR="005C73D4" w:rsidRPr="0051231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512314" w:rsidRPr="00512314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512314">
        <w:rPr>
          <w:sz w:val="24"/>
          <w:szCs w:val="24"/>
        </w:rPr>
        <w:t>Развитие муниципальной службы  в муниципальном образовании «Нерюнгрин</w:t>
      </w:r>
      <w:r w:rsidR="000A31B5" w:rsidRPr="00512314">
        <w:rPr>
          <w:sz w:val="24"/>
          <w:szCs w:val="24"/>
        </w:rPr>
        <w:t xml:space="preserve">ский район» на </w:t>
      </w:r>
      <w:r w:rsidR="00512314" w:rsidRPr="00512314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4B06C7" w:rsidRPr="00766487" w:rsidRDefault="00CF4F04" w:rsidP="004B06C7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16. </w:t>
      </w:r>
      <w:r w:rsidR="005C73D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4B06C7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B50A6">
        <w:rPr>
          <w:rStyle w:val="24"/>
          <w:rFonts w:eastAsiaTheme="minorHAnsi"/>
          <w:b w:val="0"/>
          <w:i w:val="0"/>
          <w:sz w:val="24"/>
          <w:szCs w:val="24"/>
          <w:u w:val="none"/>
        </w:rPr>
        <w:t>Реализация отдельных направлений социальной политики в Нерюнгр</w:t>
      </w:r>
      <w:r w:rsidR="000A31B5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инском районе на </w:t>
      </w:r>
      <w:r w:rsidR="004B06C7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D700F" w:rsidRPr="00766487" w:rsidRDefault="00CF4F04" w:rsidP="003D700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5C73D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270337">
        <w:rPr>
          <w:rStyle w:val="24"/>
          <w:rFonts w:eastAsiaTheme="minorHAnsi"/>
          <w:b w:val="0"/>
          <w:i w:val="0"/>
          <w:sz w:val="24"/>
          <w:szCs w:val="24"/>
          <w:u w:val="none"/>
        </w:rPr>
        <w:t>«</w:t>
      </w:r>
      <w:r w:rsidRPr="00EB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молодежной политики в Нерюнгринском районе на </w:t>
      </w:r>
      <w:r w:rsidR="003D700F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3053EF" w:rsidRPr="00766487" w:rsidRDefault="00EB50A6" w:rsidP="003053EF">
      <w:pPr>
        <w:tabs>
          <w:tab w:val="left" w:pos="1129"/>
        </w:tabs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EB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5C73D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Муниципальная программа </w:t>
      </w:r>
      <w:r w:rsidR="003053EF">
        <w:rPr>
          <w:rStyle w:val="24"/>
          <w:rFonts w:eastAsiaTheme="minorHAnsi"/>
          <w:b w:val="0"/>
          <w:i w:val="0"/>
          <w:sz w:val="24"/>
          <w:szCs w:val="24"/>
          <w:u w:val="none"/>
        </w:rPr>
        <w:t>«Охрана окружающей среды и природных ресурсов</w:t>
      </w:r>
      <w:r w:rsidRPr="00EB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Нерюнгринск</w:t>
      </w:r>
      <w:r w:rsidR="00305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B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053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053EF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2017 - 2021 годы».</w:t>
      </w:r>
    </w:p>
    <w:p w:rsidR="00BB1663" w:rsidRPr="00766487" w:rsidRDefault="00512314" w:rsidP="003053EF">
      <w:pPr>
        <w:spacing w:after="0" w:line="240" w:lineRule="auto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Муниципальная программа «Обеспечение качественным жильем</w:t>
      </w:r>
      <w:r w:rsidR="00BB1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работников Нерюнгринского района </w:t>
      </w:r>
      <w:r w:rsidR="001C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B1663">
        <w:rPr>
          <w:rStyle w:val="24"/>
          <w:rFonts w:eastAsiaTheme="minorHAnsi"/>
          <w:b w:val="0"/>
          <w:i w:val="0"/>
          <w:sz w:val="24"/>
          <w:szCs w:val="24"/>
          <w:u w:val="none"/>
        </w:rPr>
        <w:t>201</w:t>
      </w:r>
      <w:r w:rsidR="001C75E5">
        <w:rPr>
          <w:rStyle w:val="24"/>
          <w:rFonts w:eastAsiaTheme="minorHAnsi"/>
          <w:b w:val="0"/>
          <w:i w:val="0"/>
          <w:sz w:val="24"/>
          <w:szCs w:val="24"/>
          <w:u w:val="none"/>
        </w:rPr>
        <w:t>6</w:t>
      </w:r>
      <w:r w:rsidR="00BB1663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- 20</w:t>
      </w:r>
      <w:r w:rsidR="001C75E5">
        <w:rPr>
          <w:rStyle w:val="24"/>
          <w:rFonts w:eastAsiaTheme="minorHAnsi"/>
          <w:b w:val="0"/>
          <w:i w:val="0"/>
          <w:sz w:val="24"/>
          <w:szCs w:val="24"/>
          <w:u w:val="none"/>
        </w:rPr>
        <w:t>18</w:t>
      </w:r>
      <w:r w:rsidR="00BB1663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годы».</w:t>
      </w:r>
    </w:p>
    <w:p w:rsidR="00117EC9" w:rsidRDefault="00117EC9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2017 год на реализацию муниципальных программ муниципального образования </w:t>
      </w:r>
      <w:r>
        <w:rPr>
          <w:sz w:val="24"/>
          <w:szCs w:val="24"/>
        </w:rPr>
        <w:lastRenderedPageBreak/>
        <w:t xml:space="preserve">«Нерюнгринский район» выделено </w:t>
      </w:r>
      <w:r w:rsidR="008A5CE7">
        <w:rPr>
          <w:sz w:val="24"/>
          <w:szCs w:val="24"/>
        </w:rPr>
        <w:t>3 326 072,2тыс. рублей, в том числе по источникам:</w:t>
      </w:r>
    </w:p>
    <w:p w:rsidR="00AB476C" w:rsidRDefault="00AB476C" w:rsidP="00AB476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из Федерального бюджета – 908,4 тыс. рублей;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C40E04">
        <w:rPr>
          <w:sz w:val="24"/>
          <w:szCs w:val="24"/>
        </w:rPr>
        <w:t>1 536 987,5</w:t>
      </w:r>
      <w:r w:rsidRPr="00AA2AD5">
        <w:rPr>
          <w:sz w:val="24"/>
          <w:szCs w:val="24"/>
        </w:rPr>
        <w:t xml:space="preserve"> тыс. рублей;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C40E04">
        <w:rPr>
          <w:sz w:val="24"/>
          <w:szCs w:val="24"/>
        </w:rPr>
        <w:t>1 493 208,8</w:t>
      </w:r>
      <w:r w:rsidRPr="00AA2AD5">
        <w:rPr>
          <w:sz w:val="24"/>
          <w:szCs w:val="24"/>
        </w:rPr>
        <w:t xml:space="preserve"> тыс. рублей; </w:t>
      </w:r>
    </w:p>
    <w:p w:rsidR="008A5CE7" w:rsidRPr="00AA2AD5" w:rsidRDefault="008A5CE7" w:rsidP="008A5CE7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C40E04">
        <w:rPr>
          <w:sz w:val="24"/>
          <w:szCs w:val="24"/>
        </w:rPr>
        <w:t>294 967,5</w:t>
      </w:r>
      <w:r w:rsidRPr="00AA2AD5">
        <w:rPr>
          <w:sz w:val="24"/>
          <w:szCs w:val="24"/>
        </w:rPr>
        <w:t xml:space="preserve"> тыс. рублей.</w:t>
      </w:r>
    </w:p>
    <w:p w:rsidR="00714FB3" w:rsidRDefault="00D90E56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</w:t>
      </w:r>
      <w:r w:rsidR="00792B15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="00792B15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792B15">
        <w:rPr>
          <w:sz w:val="24"/>
          <w:szCs w:val="24"/>
        </w:rPr>
        <w:t>.2017</w:t>
      </w:r>
      <w:r w:rsidR="00801FC5">
        <w:rPr>
          <w:sz w:val="24"/>
          <w:szCs w:val="24"/>
        </w:rPr>
        <w:t xml:space="preserve"> год</w:t>
      </w:r>
      <w:r w:rsidR="00792B15">
        <w:rPr>
          <w:sz w:val="24"/>
          <w:szCs w:val="24"/>
        </w:rPr>
        <w:t>а</w:t>
      </w:r>
      <w:r w:rsidR="00801FC5">
        <w:rPr>
          <w:sz w:val="24"/>
          <w:szCs w:val="24"/>
        </w:rPr>
        <w:t xml:space="preserve"> н</w:t>
      </w:r>
      <w:r w:rsidR="00801FC5" w:rsidRPr="00AA2AD5">
        <w:rPr>
          <w:sz w:val="24"/>
          <w:szCs w:val="24"/>
        </w:rPr>
        <w:t xml:space="preserve">а реализацию программных мероприятий </w:t>
      </w:r>
      <w:r>
        <w:rPr>
          <w:sz w:val="24"/>
          <w:szCs w:val="24"/>
        </w:rPr>
        <w:t xml:space="preserve">фактически поступило </w:t>
      </w:r>
      <w:r w:rsidR="00801FC5" w:rsidRPr="00AA2AD5">
        <w:rPr>
          <w:sz w:val="24"/>
          <w:szCs w:val="24"/>
        </w:rPr>
        <w:t>денежных сре</w:t>
      </w:r>
      <w:proofErr w:type="gramStart"/>
      <w:r w:rsidR="00801FC5" w:rsidRPr="00AA2AD5">
        <w:rPr>
          <w:sz w:val="24"/>
          <w:szCs w:val="24"/>
        </w:rPr>
        <w:t>дств в с</w:t>
      </w:r>
      <w:proofErr w:type="gramEnd"/>
      <w:r w:rsidR="00801FC5" w:rsidRPr="00AA2AD5">
        <w:rPr>
          <w:sz w:val="24"/>
          <w:szCs w:val="24"/>
        </w:rPr>
        <w:t xml:space="preserve">умме </w:t>
      </w:r>
      <w:r>
        <w:rPr>
          <w:sz w:val="24"/>
          <w:szCs w:val="24"/>
        </w:rPr>
        <w:t>1 890 228,6</w:t>
      </w:r>
      <w:r w:rsidR="00801FC5" w:rsidRPr="00AA2AD5">
        <w:rPr>
          <w:sz w:val="24"/>
          <w:szCs w:val="24"/>
        </w:rPr>
        <w:t xml:space="preserve"> тыс. рублей</w:t>
      </w:r>
      <w:r w:rsidR="00714FB3">
        <w:rPr>
          <w:sz w:val="24"/>
          <w:szCs w:val="24"/>
        </w:rPr>
        <w:t>, в том числе по источникам:</w:t>
      </w:r>
      <w:r w:rsidR="00801FC5" w:rsidRPr="00AA2AD5">
        <w:rPr>
          <w:sz w:val="24"/>
          <w:szCs w:val="24"/>
        </w:rPr>
        <w:t xml:space="preserve"> </w:t>
      </w:r>
    </w:p>
    <w:p w:rsidR="00714FB3" w:rsidRPr="00AA2AD5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935 407,9</w:t>
      </w:r>
      <w:r w:rsidRPr="00AA2AD5">
        <w:rPr>
          <w:sz w:val="24"/>
          <w:szCs w:val="24"/>
        </w:rPr>
        <w:t xml:space="preserve"> тыс. рублей;</w:t>
      </w:r>
    </w:p>
    <w:p w:rsidR="00714FB3" w:rsidRPr="00AA2AD5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>
        <w:rPr>
          <w:sz w:val="24"/>
          <w:szCs w:val="24"/>
        </w:rPr>
        <w:t>755 309,3</w:t>
      </w:r>
      <w:r w:rsidRPr="00AA2AD5">
        <w:rPr>
          <w:sz w:val="24"/>
          <w:szCs w:val="24"/>
        </w:rPr>
        <w:t xml:space="preserve"> тыс. рублей; </w:t>
      </w:r>
    </w:p>
    <w:p w:rsidR="00714FB3" w:rsidRPr="00AA2AD5" w:rsidRDefault="00714FB3" w:rsidP="00714FB3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A341A5">
        <w:rPr>
          <w:sz w:val="24"/>
          <w:szCs w:val="24"/>
        </w:rPr>
        <w:t>1</w:t>
      </w:r>
      <w:r>
        <w:rPr>
          <w:sz w:val="24"/>
          <w:szCs w:val="24"/>
        </w:rPr>
        <w:t>99</w:t>
      </w:r>
      <w:r w:rsidR="00A341A5">
        <w:rPr>
          <w:sz w:val="24"/>
          <w:szCs w:val="24"/>
        </w:rPr>
        <w:t> 511,4</w:t>
      </w:r>
      <w:r w:rsidRPr="00AA2AD5">
        <w:rPr>
          <w:sz w:val="24"/>
          <w:szCs w:val="24"/>
        </w:rPr>
        <w:t xml:space="preserve"> тыс. рублей.</w:t>
      </w:r>
    </w:p>
    <w:p w:rsidR="00801FC5" w:rsidRPr="00AA2AD5" w:rsidRDefault="00801FC5" w:rsidP="00801FC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на 01.</w:t>
      </w:r>
      <w:r w:rsidR="00DA67D4">
        <w:rPr>
          <w:sz w:val="24"/>
          <w:szCs w:val="24"/>
        </w:rPr>
        <w:t>07</w:t>
      </w:r>
      <w:r>
        <w:rPr>
          <w:sz w:val="24"/>
          <w:szCs w:val="24"/>
        </w:rPr>
        <w:t>.201</w:t>
      </w:r>
      <w:r w:rsidR="00DA67D4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  <w:r w:rsidR="00E4265A">
        <w:rPr>
          <w:sz w:val="24"/>
          <w:szCs w:val="24"/>
        </w:rPr>
        <w:t>использовано</w:t>
      </w:r>
      <w:r w:rsidRPr="00AA2AD5">
        <w:rPr>
          <w:sz w:val="24"/>
          <w:szCs w:val="24"/>
        </w:rPr>
        <w:t xml:space="preserve"> 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 w:rsidR="00DA67D4">
        <w:rPr>
          <w:sz w:val="24"/>
          <w:szCs w:val="24"/>
        </w:rPr>
        <w:t>1 589 794,6</w:t>
      </w:r>
      <w:r w:rsidRPr="00AA2AD5">
        <w:rPr>
          <w:sz w:val="24"/>
          <w:szCs w:val="24"/>
        </w:rPr>
        <w:t xml:space="preserve"> тыс. рублей, в том числе по источникам:</w:t>
      </w:r>
    </w:p>
    <w:p w:rsidR="00801FC5" w:rsidRPr="00AA2AD5" w:rsidRDefault="00801FC5" w:rsidP="00801FC5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Республиканского бюджета </w:t>
      </w:r>
      <w:r w:rsidR="00992875"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992875">
        <w:rPr>
          <w:sz w:val="24"/>
          <w:szCs w:val="24"/>
        </w:rPr>
        <w:t>835 381,3</w:t>
      </w:r>
      <w:r w:rsidRPr="00AA2AD5">
        <w:rPr>
          <w:sz w:val="24"/>
          <w:szCs w:val="24"/>
        </w:rPr>
        <w:t xml:space="preserve"> тыс. рублей;</w:t>
      </w:r>
    </w:p>
    <w:p w:rsidR="00801FC5" w:rsidRPr="00AA2AD5" w:rsidRDefault="00801FC5" w:rsidP="00801FC5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бюджета Нерюнгринского района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992875">
        <w:rPr>
          <w:sz w:val="24"/>
          <w:szCs w:val="24"/>
        </w:rPr>
        <w:t>655 169,0</w:t>
      </w:r>
      <w:r w:rsidRPr="00AA2AD5">
        <w:rPr>
          <w:sz w:val="24"/>
          <w:szCs w:val="24"/>
        </w:rPr>
        <w:t xml:space="preserve"> тыс. рублей; </w:t>
      </w:r>
    </w:p>
    <w:p w:rsidR="00801FC5" w:rsidRDefault="00801FC5" w:rsidP="00801FC5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AA2AD5">
        <w:rPr>
          <w:sz w:val="24"/>
          <w:szCs w:val="24"/>
        </w:rPr>
        <w:t xml:space="preserve">из внебюджетных источников </w:t>
      </w:r>
      <w:r>
        <w:rPr>
          <w:sz w:val="24"/>
          <w:szCs w:val="24"/>
        </w:rPr>
        <w:t>–</w:t>
      </w:r>
      <w:r w:rsidRPr="00AA2AD5">
        <w:rPr>
          <w:sz w:val="24"/>
          <w:szCs w:val="24"/>
        </w:rPr>
        <w:t xml:space="preserve"> </w:t>
      </w:r>
      <w:r w:rsidR="00992875">
        <w:rPr>
          <w:sz w:val="24"/>
          <w:szCs w:val="24"/>
        </w:rPr>
        <w:t>99 244,3</w:t>
      </w:r>
      <w:r w:rsidRPr="00AA2AD5">
        <w:rPr>
          <w:sz w:val="24"/>
          <w:szCs w:val="24"/>
        </w:rPr>
        <w:t xml:space="preserve"> тыс. рублей.</w:t>
      </w:r>
    </w:p>
    <w:p w:rsidR="002E299D" w:rsidRPr="002E299D" w:rsidRDefault="00CF4F04" w:rsidP="002E299D">
      <w:pPr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3B4626">
        <w:rPr>
          <w:rStyle w:val="24"/>
          <w:rFonts w:eastAsiaTheme="minorHAnsi"/>
          <w:i w:val="0"/>
          <w:sz w:val="24"/>
          <w:szCs w:val="24"/>
          <w:u w:val="none"/>
        </w:rPr>
        <w:t xml:space="preserve">1. </w:t>
      </w:r>
      <w:r w:rsidR="002E299D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«Обеспечение жильем молодых семей Нерюнгринского района на 2017-2021 годы»</w:t>
      </w:r>
    </w:p>
    <w:p w:rsidR="00CF4F04" w:rsidRPr="003B4626" w:rsidRDefault="00CF4F04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1B4818">
        <w:rPr>
          <w:rFonts w:ascii="Times New Roman" w:hAnsi="Times New Roman" w:cs="Times New Roman"/>
          <w:sz w:val="24"/>
          <w:szCs w:val="24"/>
        </w:rPr>
        <w:t>14</w:t>
      </w:r>
      <w:r w:rsidRPr="003B4626">
        <w:rPr>
          <w:rFonts w:ascii="Times New Roman" w:hAnsi="Times New Roman" w:cs="Times New Roman"/>
          <w:sz w:val="24"/>
          <w:szCs w:val="24"/>
        </w:rPr>
        <w:t>.0</w:t>
      </w:r>
      <w:r w:rsidR="001B4818">
        <w:rPr>
          <w:rFonts w:ascii="Times New Roman" w:hAnsi="Times New Roman" w:cs="Times New Roman"/>
          <w:sz w:val="24"/>
          <w:szCs w:val="24"/>
        </w:rPr>
        <w:t>9</w:t>
      </w:r>
      <w:r w:rsidRPr="003B4626">
        <w:rPr>
          <w:rFonts w:ascii="Times New Roman" w:hAnsi="Times New Roman" w:cs="Times New Roman"/>
          <w:sz w:val="24"/>
          <w:szCs w:val="24"/>
        </w:rPr>
        <w:t>.201</w:t>
      </w:r>
      <w:r w:rsidR="001B4818">
        <w:rPr>
          <w:rFonts w:ascii="Times New Roman" w:hAnsi="Times New Roman" w:cs="Times New Roman"/>
          <w:sz w:val="24"/>
          <w:szCs w:val="24"/>
        </w:rPr>
        <w:t xml:space="preserve">6 № </w:t>
      </w:r>
      <w:r w:rsidR="00043F3E">
        <w:rPr>
          <w:rFonts w:ascii="Times New Roman" w:hAnsi="Times New Roman" w:cs="Times New Roman"/>
          <w:sz w:val="24"/>
          <w:szCs w:val="24"/>
        </w:rPr>
        <w:t>1121</w:t>
      </w:r>
      <w:r w:rsidRPr="003B4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F04" w:rsidRDefault="00CF4F04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26">
        <w:rPr>
          <w:rFonts w:ascii="Times New Roman" w:hAnsi="Times New Roman" w:cs="Times New Roman"/>
          <w:sz w:val="24"/>
          <w:szCs w:val="24"/>
        </w:rPr>
        <w:t>Цель программы:</w:t>
      </w:r>
      <w:r w:rsidR="00043F3E">
        <w:rPr>
          <w:rFonts w:ascii="Times New Roman" w:hAnsi="Times New Roman" w:cs="Times New Roman"/>
          <w:sz w:val="24"/>
          <w:szCs w:val="24"/>
        </w:rPr>
        <w:t xml:space="preserve"> предоставление м</w:t>
      </w:r>
      <w:r w:rsidRPr="003B4626">
        <w:rPr>
          <w:rFonts w:ascii="Times New Roman" w:hAnsi="Times New Roman" w:cs="Times New Roman"/>
          <w:sz w:val="24"/>
          <w:szCs w:val="24"/>
        </w:rPr>
        <w:t>униципальн</w:t>
      </w:r>
      <w:r w:rsidR="00043F3E">
        <w:rPr>
          <w:rFonts w:ascii="Times New Roman" w:hAnsi="Times New Roman" w:cs="Times New Roman"/>
          <w:sz w:val="24"/>
          <w:szCs w:val="24"/>
        </w:rPr>
        <w:t>ой</w:t>
      </w:r>
      <w:r w:rsidRPr="003B4626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043F3E">
        <w:rPr>
          <w:rFonts w:ascii="Times New Roman" w:hAnsi="Times New Roman" w:cs="Times New Roman"/>
          <w:sz w:val="24"/>
          <w:szCs w:val="24"/>
        </w:rPr>
        <w:t>и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решении жилищной проблемы молоды</w:t>
      </w:r>
      <w:r w:rsidR="00043F3E">
        <w:rPr>
          <w:rFonts w:ascii="Times New Roman" w:hAnsi="Times New Roman" w:cs="Times New Roman"/>
          <w:sz w:val="24"/>
          <w:szCs w:val="24"/>
        </w:rPr>
        <w:t>м семьям</w:t>
      </w:r>
      <w:r w:rsidRPr="003B4626">
        <w:rPr>
          <w:rFonts w:ascii="Times New Roman" w:hAnsi="Times New Roman" w:cs="Times New Roman"/>
          <w:sz w:val="24"/>
          <w:szCs w:val="24"/>
        </w:rPr>
        <w:t>, признанны</w:t>
      </w:r>
      <w:r w:rsidR="00C45C22">
        <w:rPr>
          <w:rFonts w:ascii="Times New Roman" w:hAnsi="Times New Roman" w:cs="Times New Roman"/>
          <w:sz w:val="24"/>
          <w:szCs w:val="24"/>
        </w:rPr>
        <w:t>м</w:t>
      </w:r>
      <w:r w:rsidRPr="003B4626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C45C22">
        <w:rPr>
          <w:rFonts w:ascii="Times New Roman" w:hAnsi="Times New Roman" w:cs="Times New Roman"/>
          <w:sz w:val="24"/>
          <w:szCs w:val="24"/>
        </w:rPr>
        <w:t>,</w:t>
      </w:r>
      <w:r w:rsidRPr="003B4626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C45C22" w:rsidRPr="003B4626" w:rsidRDefault="00C45C22" w:rsidP="002E2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предоставление молодым семьям социальных выплат </w:t>
      </w:r>
      <w:r w:rsidR="001D1D8B">
        <w:rPr>
          <w:rFonts w:ascii="Times New Roman" w:hAnsi="Times New Roman" w:cs="Times New Roman"/>
          <w:sz w:val="24"/>
          <w:szCs w:val="24"/>
        </w:rPr>
        <w:t xml:space="preserve">на приобретение жилого помещения или строительство жилого дома; создание условий для </w:t>
      </w:r>
      <w:r w:rsidR="00496E8B">
        <w:rPr>
          <w:rFonts w:ascii="Times New Roman" w:hAnsi="Times New Roman" w:cs="Times New Roman"/>
          <w:sz w:val="24"/>
          <w:szCs w:val="24"/>
        </w:rPr>
        <w:t>привлечения молодыми семьями собственных средств</w:t>
      </w:r>
      <w:r w:rsidR="00703DD7">
        <w:rPr>
          <w:rFonts w:ascii="Times New Roman" w:hAnsi="Times New Roman" w:cs="Times New Roman"/>
          <w:sz w:val="24"/>
          <w:szCs w:val="24"/>
        </w:rPr>
        <w:t>, дополнительных финансовых сре</w:t>
      </w:r>
      <w:proofErr w:type="gramStart"/>
      <w:r w:rsidR="00703DD7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="00703DD7">
        <w:rPr>
          <w:rFonts w:ascii="Times New Roman" w:hAnsi="Times New Roman" w:cs="Times New Roman"/>
          <w:sz w:val="24"/>
          <w:szCs w:val="24"/>
        </w:rPr>
        <w:t xml:space="preserve">едитных и других организаций, предоставляющих кредиты и займы для </w:t>
      </w:r>
      <w:r w:rsidR="00310D27">
        <w:rPr>
          <w:rFonts w:ascii="Times New Roman" w:hAnsi="Times New Roman" w:cs="Times New Roman"/>
          <w:sz w:val="24"/>
          <w:szCs w:val="24"/>
        </w:rPr>
        <w:t>приобретения жилья или строительство индивидуального жилого дома, в том числе ипотечные жилищные кредиты.</w:t>
      </w:r>
    </w:p>
    <w:p w:rsidR="00684070" w:rsidRDefault="00531840" w:rsidP="00B02FE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B2535" w:rsidRPr="00651B3A">
        <w:rPr>
          <w:sz w:val="24"/>
          <w:szCs w:val="24"/>
        </w:rPr>
        <w:t>а 201</w:t>
      </w:r>
      <w:r>
        <w:rPr>
          <w:sz w:val="24"/>
          <w:szCs w:val="24"/>
        </w:rPr>
        <w:t>7</w:t>
      </w:r>
      <w:r w:rsidR="00CF4F04" w:rsidRPr="00651B3A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на реализацию мероприятий муниципальной программы </w:t>
      </w:r>
      <w:r w:rsidR="00CF4F04" w:rsidRPr="00651B3A">
        <w:rPr>
          <w:sz w:val="24"/>
          <w:szCs w:val="24"/>
        </w:rPr>
        <w:t xml:space="preserve">запланировано финансирование в сумме </w:t>
      </w:r>
      <w:r w:rsidR="00684070">
        <w:rPr>
          <w:sz w:val="24"/>
          <w:szCs w:val="24"/>
        </w:rPr>
        <w:t>3</w:t>
      </w:r>
      <w:r w:rsidR="002B2535" w:rsidRPr="00651B3A">
        <w:rPr>
          <w:sz w:val="24"/>
          <w:szCs w:val="24"/>
        </w:rPr>
        <w:t> </w:t>
      </w:r>
      <w:r w:rsidR="00684070">
        <w:rPr>
          <w:sz w:val="24"/>
          <w:szCs w:val="24"/>
        </w:rPr>
        <w:t>669</w:t>
      </w:r>
      <w:r w:rsidR="002B2535" w:rsidRPr="00651B3A">
        <w:rPr>
          <w:sz w:val="24"/>
          <w:szCs w:val="24"/>
        </w:rPr>
        <w:t>,</w:t>
      </w:r>
      <w:r w:rsidR="00684070">
        <w:rPr>
          <w:sz w:val="24"/>
          <w:szCs w:val="24"/>
        </w:rPr>
        <w:t>8</w:t>
      </w:r>
      <w:r w:rsidR="00CF4F04" w:rsidRPr="003B4626">
        <w:rPr>
          <w:sz w:val="24"/>
          <w:szCs w:val="24"/>
        </w:rPr>
        <w:t xml:space="preserve"> тыс. рублей, в том числе</w:t>
      </w:r>
      <w:r w:rsidR="00684070">
        <w:rPr>
          <w:sz w:val="24"/>
          <w:szCs w:val="24"/>
        </w:rPr>
        <w:t>:</w:t>
      </w:r>
    </w:p>
    <w:p w:rsidR="00CF4F04" w:rsidRDefault="00684070" w:rsidP="0068407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4F04" w:rsidRPr="003B4626">
        <w:rPr>
          <w:sz w:val="24"/>
          <w:szCs w:val="24"/>
        </w:rPr>
        <w:t>из бюджета Нерюнгринского района</w:t>
      </w:r>
      <w:r w:rsidR="009C253F">
        <w:rPr>
          <w:sz w:val="24"/>
          <w:szCs w:val="24"/>
        </w:rPr>
        <w:t xml:space="preserve"> -</w:t>
      </w:r>
      <w:r w:rsidR="00CF4F04" w:rsidRPr="003B4626">
        <w:rPr>
          <w:sz w:val="24"/>
          <w:szCs w:val="24"/>
        </w:rPr>
        <w:t xml:space="preserve">  </w:t>
      </w:r>
      <w:r w:rsidR="009C253F">
        <w:rPr>
          <w:sz w:val="24"/>
          <w:szCs w:val="24"/>
        </w:rPr>
        <w:t>2 038,8 тыс. рублей;</w:t>
      </w:r>
    </w:p>
    <w:p w:rsidR="009C253F" w:rsidRDefault="009C253F" w:rsidP="00684070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2AD5">
        <w:rPr>
          <w:sz w:val="24"/>
          <w:szCs w:val="24"/>
        </w:rPr>
        <w:t>из внебюджетных источников</w:t>
      </w:r>
      <w:r>
        <w:rPr>
          <w:sz w:val="24"/>
          <w:szCs w:val="24"/>
        </w:rPr>
        <w:t xml:space="preserve"> </w:t>
      </w:r>
      <w:r w:rsidR="00EA556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26143">
        <w:rPr>
          <w:sz w:val="24"/>
          <w:szCs w:val="24"/>
        </w:rPr>
        <w:t>1 631,0 тыс. рублей.</w:t>
      </w:r>
    </w:p>
    <w:p w:rsidR="00E26143" w:rsidRDefault="00E26143" w:rsidP="00E2614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01.07.2017 года фактически поступило </w:t>
      </w:r>
      <w:r w:rsidRPr="00AA2AD5">
        <w:rPr>
          <w:sz w:val="24"/>
          <w:szCs w:val="24"/>
        </w:rPr>
        <w:t>денежных сре</w:t>
      </w:r>
      <w:proofErr w:type="gramStart"/>
      <w:r w:rsidRPr="00AA2AD5">
        <w:rPr>
          <w:sz w:val="24"/>
          <w:szCs w:val="24"/>
        </w:rPr>
        <w:t>дств в с</w:t>
      </w:r>
      <w:proofErr w:type="gramEnd"/>
      <w:r w:rsidRPr="00AA2AD5">
        <w:rPr>
          <w:sz w:val="24"/>
          <w:szCs w:val="24"/>
        </w:rPr>
        <w:t xml:space="preserve">умме </w:t>
      </w:r>
      <w:r w:rsidR="00EA5568">
        <w:rPr>
          <w:sz w:val="24"/>
          <w:szCs w:val="24"/>
        </w:rPr>
        <w:t>3 669,8</w:t>
      </w:r>
      <w:r w:rsidRPr="00AA2AD5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в том числе:</w:t>
      </w:r>
      <w:r w:rsidRPr="00AA2AD5">
        <w:rPr>
          <w:sz w:val="24"/>
          <w:szCs w:val="24"/>
        </w:rPr>
        <w:t xml:space="preserve"> </w:t>
      </w:r>
    </w:p>
    <w:p w:rsidR="00EA5568" w:rsidRDefault="00EA5568" w:rsidP="00EA556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B4626">
        <w:rPr>
          <w:sz w:val="24"/>
          <w:szCs w:val="24"/>
        </w:rPr>
        <w:t>из бюджета Нерюнгринского района</w:t>
      </w:r>
      <w:r>
        <w:rPr>
          <w:sz w:val="24"/>
          <w:szCs w:val="24"/>
        </w:rPr>
        <w:t xml:space="preserve"> -</w:t>
      </w:r>
      <w:r w:rsidRPr="003B4626">
        <w:rPr>
          <w:sz w:val="24"/>
          <w:szCs w:val="24"/>
        </w:rPr>
        <w:t xml:space="preserve">  </w:t>
      </w:r>
      <w:r>
        <w:rPr>
          <w:sz w:val="24"/>
          <w:szCs w:val="24"/>
        </w:rPr>
        <w:t>2 038,8 тыс. рублей;</w:t>
      </w:r>
    </w:p>
    <w:p w:rsidR="00EA5568" w:rsidRDefault="00EA5568" w:rsidP="00EA556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2AD5">
        <w:rPr>
          <w:sz w:val="24"/>
          <w:szCs w:val="24"/>
        </w:rPr>
        <w:t>из внебюджетных источников</w:t>
      </w:r>
      <w:r>
        <w:rPr>
          <w:sz w:val="24"/>
          <w:szCs w:val="24"/>
        </w:rPr>
        <w:t xml:space="preserve"> - 1 631,0 тыс. рублей.</w:t>
      </w:r>
    </w:p>
    <w:p w:rsidR="00E4062C" w:rsidRDefault="00E4062C" w:rsidP="00CF3291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>
        <w:rPr>
          <w:sz w:val="24"/>
          <w:szCs w:val="24"/>
        </w:rPr>
        <w:t>исполнении</w:t>
      </w:r>
      <w:proofErr w:type="gramEnd"/>
      <w:r>
        <w:rPr>
          <w:sz w:val="24"/>
          <w:szCs w:val="24"/>
        </w:rPr>
        <w:t xml:space="preserve"> целевых индикаторов муниципальной программы представлены в таблице: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00"/>
        <w:gridCol w:w="1412"/>
        <w:gridCol w:w="1410"/>
        <w:gridCol w:w="1531"/>
      </w:tblGrid>
      <w:tr w:rsidR="008C2B01" w:rsidTr="00DC1DFA">
        <w:tc>
          <w:tcPr>
            <w:tcW w:w="5500" w:type="dxa"/>
            <w:vAlign w:val="center"/>
          </w:tcPr>
          <w:p w:rsidR="008C2B01" w:rsidRPr="008B2500" w:rsidRDefault="008C2B01" w:rsidP="00030AA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Показатель, индикатор</w:t>
            </w:r>
          </w:p>
        </w:tc>
        <w:tc>
          <w:tcPr>
            <w:tcW w:w="1412" w:type="dxa"/>
            <w:vAlign w:val="center"/>
          </w:tcPr>
          <w:p w:rsidR="008C2B01" w:rsidRPr="008B2500" w:rsidRDefault="008C2B01" w:rsidP="00030AA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410" w:type="dxa"/>
            <w:vAlign w:val="center"/>
          </w:tcPr>
          <w:p w:rsidR="008C2B01" w:rsidRPr="008B2500" w:rsidRDefault="006C3379" w:rsidP="00030AA3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>План на отчетный год</w:t>
            </w:r>
          </w:p>
        </w:tc>
        <w:tc>
          <w:tcPr>
            <w:tcW w:w="1531" w:type="dxa"/>
            <w:vAlign w:val="center"/>
          </w:tcPr>
          <w:p w:rsidR="008C2B01" w:rsidRPr="008B2500" w:rsidRDefault="00626233" w:rsidP="00CF3291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2"/>
                <w:szCs w:val="22"/>
              </w:rPr>
            </w:pPr>
            <w:r w:rsidRPr="008B2500">
              <w:rPr>
                <w:b/>
                <w:sz w:val="22"/>
                <w:szCs w:val="22"/>
              </w:rPr>
              <w:t xml:space="preserve">Фактическое исполнение за отчетный </w:t>
            </w:r>
            <w:r w:rsidR="00CF3291">
              <w:rPr>
                <w:b/>
                <w:sz w:val="22"/>
                <w:szCs w:val="22"/>
              </w:rPr>
              <w:t>пери</w:t>
            </w:r>
            <w:r w:rsidRPr="008B2500">
              <w:rPr>
                <w:b/>
                <w:sz w:val="22"/>
                <w:szCs w:val="22"/>
              </w:rPr>
              <w:t>од</w:t>
            </w:r>
            <w:proofErr w:type="gramStart"/>
            <w:r w:rsidR="00CF3291">
              <w:rPr>
                <w:b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8C2B01" w:rsidTr="00684E77">
        <w:tc>
          <w:tcPr>
            <w:tcW w:w="5500" w:type="dxa"/>
          </w:tcPr>
          <w:p w:rsidR="008C2B01" w:rsidRPr="006B60DD" w:rsidRDefault="006B60DD" w:rsidP="00EA556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Молодые семьи, улучшившие жилищные условия с помощью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412" w:type="dxa"/>
            <w:vAlign w:val="center"/>
          </w:tcPr>
          <w:p w:rsidR="008C2B01" w:rsidRDefault="00DC1DFA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410" w:type="dxa"/>
            <w:vAlign w:val="center"/>
          </w:tcPr>
          <w:p w:rsidR="008C2B01" w:rsidRDefault="00DC1DFA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8C2B01" w:rsidRDefault="00684E77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C1DFA" w:rsidTr="00684E77">
        <w:tc>
          <w:tcPr>
            <w:tcW w:w="5500" w:type="dxa"/>
          </w:tcPr>
          <w:p w:rsidR="00DC1DFA" w:rsidRPr="006B60DD" w:rsidRDefault="00DC1DFA" w:rsidP="00EA556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>Выдача молодым семьям свидетельств о праве на получение социальной выплаты на приобретение жилого помещения или строительство индивидуального жилого дома</w:t>
            </w:r>
          </w:p>
        </w:tc>
        <w:tc>
          <w:tcPr>
            <w:tcW w:w="1412" w:type="dxa"/>
            <w:vAlign w:val="center"/>
          </w:tcPr>
          <w:p w:rsidR="00DC1DFA" w:rsidRDefault="00DC1DFA" w:rsidP="00DC1DFA">
            <w:pPr>
              <w:jc w:val="center"/>
            </w:pPr>
            <w:r w:rsidRPr="007E0E70">
              <w:rPr>
                <w:sz w:val="24"/>
                <w:szCs w:val="24"/>
              </w:rPr>
              <w:t>Кол-во</w:t>
            </w:r>
          </w:p>
        </w:tc>
        <w:tc>
          <w:tcPr>
            <w:tcW w:w="1410" w:type="dxa"/>
            <w:vAlign w:val="center"/>
          </w:tcPr>
          <w:p w:rsidR="00DC1DFA" w:rsidRDefault="00DC1DFA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DC1DFA" w:rsidRDefault="00684E77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C1DFA" w:rsidTr="00684E77">
        <w:tc>
          <w:tcPr>
            <w:tcW w:w="5500" w:type="dxa"/>
          </w:tcPr>
          <w:p w:rsidR="00DC1DFA" w:rsidRPr="006B60DD" w:rsidRDefault="00DC1DFA" w:rsidP="00EA556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6B60DD">
              <w:rPr>
                <w:sz w:val="22"/>
                <w:szCs w:val="22"/>
              </w:rPr>
              <w:t xml:space="preserve">Оказание участникам Программы консультативной помощи в решении возникающих вопросов с момента </w:t>
            </w:r>
            <w:r w:rsidRPr="006B60DD">
              <w:rPr>
                <w:sz w:val="22"/>
                <w:szCs w:val="22"/>
              </w:rPr>
              <w:lastRenderedPageBreak/>
              <w:t>выдачи свидетельств до момента приобретения жилого помещения</w:t>
            </w:r>
          </w:p>
        </w:tc>
        <w:tc>
          <w:tcPr>
            <w:tcW w:w="1412" w:type="dxa"/>
            <w:vAlign w:val="center"/>
          </w:tcPr>
          <w:p w:rsidR="00DC1DFA" w:rsidRDefault="00DC1DFA" w:rsidP="00DC1DFA">
            <w:pPr>
              <w:jc w:val="center"/>
            </w:pPr>
            <w:r w:rsidRPr="007E0E70">
              <w:rPr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1410" w:type="dxa"/>
            <w:vAlign w:val="center"/>
          </w:tcPr>
          <w:p w:rsidR="00DC1DFA" w:rsidRDefault="00DC1DFA" w:rsidP="00DC1DFA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1" w:type="dxa"/>
            <w:vAlign w:val="center"/>
          </w:tcPr>
          <w:p w:rsidR="00DC1DFA" w:rsidRDefault="00684E77" w:rsidP="00684E77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F4F04" w:rsidRPr="0002158A" w:rsidRDefault="007E0085" w:rsidP="00450E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целевых индикаторов по состоянию на 01.07.2017 года </w:t>
      </w:r>
      <w:r w:rsidR="00A11981">
        <w:rPr>
          <w:rFonts w:ascii="Times New Roman" w:hAnsi="Times New Roman" w:cs="Times New Roman"/>
          <w:sz w:val="24"/>
          <w:szCs w:val="24"/>
        </w:rPr>
        <w:t>о</w:t>
      </w:r>
      <w:r w:rsidR="00C26B63">
        <w:rPr>
          <w:rFonts w:ascii="Times New Roman" w:hAnsi="Times New Roman" w:cs="Times New Roman"/>
          <w:sz w:val="24"/>
          <w:szCs w:val="24"/>
        </w:rPr>
        <w:t xml:space="preserve">тсутствует по причине </w:t>
      </w:r>
      <w:r w:rsidR="002B2535" w:rsidRPr="003B4626">
        <w:rPr>
          <w:rFonts w:ascii="Times New Roman" w:hAnsi="Times New Roman" w:cs="Times New Roman"/>
          <w:sz w:val="24"/>
          <w:szCs w:val="24"/>
        </w:rPr>
        <w:t xml:space="preserve"> </w:t>
      </w:r>
      <w:r w:rsidR="00B635D7">
        <w:rPr>
          <w:rFonts w:ascii="Times New Roman" w:hAnsi="Times New Roman" w:cs="Times New Roman"/>
          <w:sz w:val="24"/>
          <w:szCs w:val="24"/>
        </w:rPr>
        <w:t xml:space="preserve">того, что основной объем реализации программных мероприятий муниципальной программы </w:t>
      </w:r>
      <w:r w:rsidR="00B635D7" w:rsidRPr="0002158A">
        <w:rPr>
          <w:rFonts w:ascii="Times New Roman" w:hAnsi="Times New Roman" w:cs="Times New Roman"/>
          <w:sz w:val="24"/>
          <w:szCs w:val="24"/>
        </w:rPr>
        <w:t xml:space="preserve">запланирован </w:t>
      </w:r>
      <w:r w:rsidR="002B2535" w:rsidRPr="0002158A">
        <w:rPr>
          <w:rFonts w:ascii="Times New Roman" w:hAnsi="Times New Roman" w:cs="Times New Roman"/>
          <w:sz w:val="24"/>
          <w:szCs w:val="24"/>
        </w:rPr>
        <w:t xml:space="preserve">на </w:t>
      </w:r>
      <w:r w:rsidR="00B635D7" w:rsidRPr="0002158A">
        <w:rPr>
          <w:rFonts w:ascii="Times New Roman" w:hAnsi="Times New Roman" w:cs="Times New Roman"/>
          <w:sz w:val="24"/>
          <w:szCs w:val="24"/>
        </w:rPr>
        <w:t>3</w:t>
      </w:r>
      <w:r w:rsidR="0002158A" w:rsidRPr="0002158A">
        <w:rPr>
          <w:rFonts w:ascii="Times New Roman" w:hAnsi="Times New Roman" w:cs="Times New Roman"/>
          <w:sz w:val="24"/>
          <w:szCs w:val="24"/>
        </w:rPr>
        <w:t>-4</w:t>
      </w:r>
      <w:r w:rsidR="002B2535" w:rsidRPr="0002158A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B635D7" w:rsidRPr="0002158A">
        <w:rPr>
          <w:rFonts w:ascii="Times New Roman" w:hAnsi="Times New Roman" w:cs="Times New Roman"/>
          <w:sz w:val="24"/>
          <w:szCs w:val="24"/>
        </w:rPr>
        <w:t>7</w:t>
      </w:r>
      <w:r w:rsidR="002B2535" w:rsidRPr="0002158A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F4F04" w:rsidRPr="00021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04" w:rsidRPr="0002158A" w:rsidRDefault="00B02FEE" w:rsidP="002E52A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4"/>
          <w:rFonts w:eastAsiaTheme="minorHAnsi"/>
          <w:sz w:val="28"/>
          <w:szCs w:val="28"/>
        </w:rPr>
      </w:pPr>
      <w:r w:rsidRPr="0002158A">
        <w:rPr>
          <w:rFonts w:ascii="Times New Roman" w:hAnsi="Times New Roman" w:cs="Times New Roman"/>
          <w:sz w:val="24"/>
          <w:szCs w:val="24"/>
        </w:rPr>
        <w:tab/>
      </w:r>
    </w:p>
    <w:p w:rsidR="00F34846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 xml:space="preserve">2. </w:t>
      </w:r>
      <w:r w:rsidR="00660770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="00660770" w:rsidRPr="00DF05E1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Повышение безопасности дорожного движения на межселенных автодорогах Нерюнгринского района на 201</w:t>
      </w:r>
      <w:r w:rsidR="00477B3B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477B3B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DF05E1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E85BA3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F34846">
        <w:rPr>
          <w:rFonts w:ascii="Times New Roman" w:hAnsi="Times New Roman" w:cs="Times New Roman"/>
          <w:sz w:val="24"/>
          <w:szCs w:val="24"/>
        </w:rPr>
        <w:t>31.10</w:t>
      </w:r>
      <w:r w:rsidRPr="00DF05E1">
        <w:rPr>
          <w:rFonts w:ascii="Times New Roman" w:hAnsi="Times New Roman" w:cs="Times New Roman"/>
          <w:sz w:val="24"/>
          <w:szCs w:val="24"/>
        </w:rPr>
        <w:t>.201</w:t>
      </w:r>
      <w:r w:rsidR="00F34846">
        <w:rPr>
          <w:rFonts w:ascii="Times New Roman" w:hAnsi="Times New Roman" w:cs="Times New Roman"/>
          <w:sz w:val="24"/>
          <w:szCs w:val="24"/>
        </w:rPr>
        <w:t>6</w:t>
      </w:r>
      <w:r w:rsidRPr="00DF05E1">
        <w:rPr>
          <w:rFonts w:ascii="Times New Roman" w:hAnsi="Times New Roman" w:cs="Times New Roman"/>
          <w:sz w:val="24"/>
          <w:szCs w:val="24"/>
        </w:rPr>
        <w:t xml:space="preserve"> № </w:t>
      </w:r>
      <w:r w:rsidR="00F34846">
        <w:rPr>
          <w:rFonts w:ascii="Times New Roman" w:hAnsi="Times New Roman" w:cs="Times New Roman"/>
          <w:sz w:val="24"/>
          <w:szCs w:val="24"/>
        </w:rPr>
        <w:t>1416</w:t>
      </w:r>
      <w:r w:rsidRPr="00DF05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D4B" w:rsidRDefault="00CF4F04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5E1">
        <w:rPr>
          <w:rFonts w:ascii="Times New Roman" w:hAnsi="Times New Roman" w:cs="Times New Roman"/>
          <w:sz w:val="24"/>
          <w:szCs w:val="24"/>
        </w:rPr>
        <w:t>Основной целью программы является обеспечение охраны жизни, здоровья граждан, их имущества, гарантии их законных прав и интересов на безопасные условия движения на межселенных автодорогах.</w:t>
      </w:r>
      <w:r w:rsidR="00F91BC7" w:rsidRPr="00DF0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D4B" w:rsidRDefault="00890D4B" w:rsidP="00735FDF">
      <w:pPr>
        <w:tabs>
          <w:tab w:val="left" w:pos="1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22154" w:rsidRPr="00422154" w:rsidRDefault="00422154" w:rsidP="00422154">
      <w:pPr>
        <w:numPr>
          <w:ilvl w:val="0"/>
          <w:numId w:val="4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 xml:space="preserve">Развитие и улучшение качества межселенных автомобильных </w:t>
      </w:r>
      <w:r w:rsidR="006A1D27">
        <w:rPr>
          <w:rFonts w:ascii="Times New Roman" w:hAnsi="Times New Roman" w:cs="Times New Roman"/>
          <w:sz w:val="24"/>
          <w:szCs w:val="24"/>
        </w:rPr>
        <w:t>дорог;</w:t>
      </w:r>
    </w:p>
    <w:p w:rsidR="00422154" w:rsidRPr="00422154" w:rsidRDefault="00422154" w:rsidP="00422154">
      <w:pPr>
        <w:numPr>
          <w:ilvl w:val="0"/>
          <w:numId w:val="4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2154">
        <w:rPr>
          <w:rFonts w:ascii="Times New Roman" w:hAnsi="Times New Roman" w:cs="Times New Roman"/>
          <w:sz w:val="24"/>
          <w:szCs w:val="24"/>
        </w:rPr>
        <w:t>Профилактические мероприятия по безопасности дорожного движения.</w:t>
      </w:r>
    </w:p>
    <w:p w:rsidR="00011319" w:rsidRPr="0017566B" w:rsidRDefault="00F91BC7" w:rsidP="00520CE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7566B">
        <w:rPr>
          <w:sz w:val="24"/>
          <w:szCs w:val="24"/>
        </w:rPr>
        <w:t>На 201</w:t>
      </w:r>
      <w:r w:rsidR="00FA6A28" w:rsidRPr="0017566B">
        <w:rPr>
          <w:sz w:val="24"/>
          <w:szCs w:val="24"/>
        </w:rPr>
        <w:t>7</w:t>
      </w:r>
      <w:r w:rsidR="00CF4F04" w:rsidRPr="0017566B">
        <w:rPr>
          <w:sz w:val="24"/>
          <w:szCs w:val="24"/>
        </w:rPr>
        <w:t xml:space="preserve"> год запланировано финансирование в сумме </w:t>
      </w:r>
      <w:r w:rsidR="00FA6A28" w:rsidRPr="0017566B">
        <w:rPr>
          <w:sz w:val="24"/>
          <w:szCs w:val="24"/>
        </w:rPr>
        <w:t>82 133,5</w:t>
      </w:r>
      <w:r w:rsidR="00011319" w:rsidRPr="0017566B">
        <w:rPr>
          <w:sz w:val="24"/>
          <w:szCs w:val="24"/>
        </w:rPr>
        <w:t xml:space="preserve"> тыс. рублей.</w:t>
      </w:r>
    </w:p>
    <w:p w:rsidR="00A3275C" w:rsidRPr="00DF05E1" w:rsidRDefault="00011319" w:rsidP="00A3275C">
      <w:pPr>
        <w:tabs>
          <w:tab w:val="left" w:pos="111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566B">
        <w:rPr>
          <w:rFonts w:ascii="Times New Roman" w:hAnsi="Times New Roman" w:cs="Times New Roman"/>
          <w:sz w:val="24"/>
          <w:szCs w:val="24"/>
        </w:rPr>
        <w:t>По состоянию на 01.07.2017 года фактически поступило денежных сре</w:t>
      </w:r>
      <w:proofErr w:type="gramStart"/>
      <w:r w:rsidRPr="0017566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17566B">
        <w:rPr>
          <w:rFonts w:ascii="Times New Roman" w:hAnsi="Times New Roman" w:cs="Times New Roman"/>
          <w:sz w:val="24"/>
          <w:szCs w:val="24"/>
        </w:rPr>
        <w:t xml:space="preserve">умме </w:t>
      </w:r>
      <w:r w:rsidR="00EE5F04" w:rsidRPr="0017566B">
        <w:rPr>
          <w:rFonts w:ascii="Times New Roman" w:hAnsi="Times New Roman" w:cs="Times New Roman"/>
          <w:sz w:val="24"/>
          <w:szCs w:val="24"/>
        </w:rPr>
        <w:t>82 133,5</w:t>
      </w:r>
      <w:r w:rsidRPr="0017566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17566B" w:rsidRPr="0017566B">
        <w:rPr>
          <w:rFonts w:ascii="Times New Roman" w:hAnsi="Times New Roman" w:cs="Times New Roman"/>
          <w:sz w:val="24"/>
          <w:szCs w:val="24"/>
        </w:rPr>
        <w:t xml:space="preserve">при реализации программных мероприятий освоены денежные средства  в размере </w:t>
      </w:r>
      <w:r w:rsidR="0017566B">
        <w:rPr>
          <w:rFonts w:ascii="Times New Roman" w:hAnsi="Times New Roman" w:cs="Times New Roman"/>
          <w:sz w:val="24"/>
          <w:szCs w:val="24"/>
        </w:rPr>
        <w:t>21 275,4</w:t>
      </w:r>
      <w:r w:rsidR="0017566B" w:rsidRPr="001756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82C58">
        <w:rPr>
          <w:rFonts w:ascii="Times New Roman" w:hAnsi="Times New Roman" w:cs="Times New Roman"/>
          <w:sz w:val="24"/>
          <w:szCs w:val="24"/>
        </w:rPr>
        <w:t xml:space="preserve">, </w:t>
      </w:r>
      <w:r w:rsidR="00257873">
        <w:rPr>
          <w:rFonts w:ascii="Times New Roman" w:hAnsi="Times New Roman" w:cs="Times New Roman"/>
          <w:sz w:val="24"/>
          <w:szCs w:val="24"/>
        </w:rPr>
        <w:t xml:space="preserve">или </w:t>
      </w:r>
      <w:r w:rsidR="00951C9E">
        <w:rPr>
          <w:rFonts w:ascii="Times New Roman" w:hAnsi="Times New Roman" w:cs="Times New Roman"/>
          <w:sz w:val="24"/>
          <w:szCs w:val="24"/>
        </w:rPr>
        <w:t xml:space="preserve">25,9 %. </w:t>
      </w:r>
      <w:r w:rsidR="00A3275C" w:rsidRPr="00DF05E1">
        <w:rPr>
          <w:rFonts w:ascii="Times New Roman" w:hAnsi="Times New Roman" w:cs="Times New Roman"/>
          <w:sz w:val="24"/>
          <w:szCs w:val="24"/>
        </w:rPr>
        <w:t>Реализация программных мероприятий в 201</w:t>
      </w:r>
      <w:r w:rsidR="00A3275C">
        <w:rPr>
          <w:rFonts w:ascii="Times New Roman" w:hAnsi="Times New Roman" w:cs="Times New Roman"/>
          <w:sz w:val="24"/>
          <w:szCs w:val="24"/>
        </w:rPr>
        <w:t>7</w:t>
      </w:r>
      <w:r w:rsidR="00A3275C" w:rsidRPr="00DF05E1">
        <w:rPr>
          <w:rFonts w:ascii="Times New Roman" w:hAnsi="Times New Roman" w:cs="Times New Roman"/>
          <w:sz w:val="24"/>
          <w:szCs w:val="24"/>
        </w:rPr>
        <w:t xml:space="preserve"> году осуществляется за счет средств местного бюджета</w:t>
      </w:r>
      <w:r w:rsidR="00A3275C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A3275C" w:rsidRPr="00DF05E1">
        <w:rPr>
          <w:rFonts w:ascii="Times New Roman" w:hAnsi="Times New Roman" w:cs="Times New Roman"/>
          <w:sz w:val="24"/>
          <w:szCs w:val="24"/>
        </w:rPr>
        <w:t>.</w:t>
      </w:r>
    </w:p>
    <w:p w:rsidR="00CF4F04" w:rsidRDefault="00A13602" w:rsidP="00A1360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показатели индикаторов муниципальной программы </w:t>
      </w:r>
      <w:r w:rsidR="00BF1D84">
        <w:rPr>
          <w:sz w:val="24"/>
          <w:szCs w:val="24"/>
        </w:rPr>
        <w:t>рассчитываются по итогам года, данные о фактическом исполнении за отчетный период отсутствуют.</w:t>
      </w:r>
      <w:r>
        <w:rPr>
          <w:sz w:val="24"/>
          <w:szCs w:val="24"/>
        </w:rPr>
        <w:t xml:space="preserve"> </w:t>
      </w:r>
    </w:p>
    <w:p w:rsidR="000C1AD1" w:rsidRPr="00AB383A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A143CC" w:rsidRDefault="00CF4F04" w:rsidP="006F3660">
      <w:pPr>
        <w:tabs>
          <w:tab w:val="left" w:pos="1129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3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. </w:t>
      </w:r>
      <w:r w:rsidR="00660770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="00660770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Профилактика правонарушений и укрепление правопорядка в Нерюнгринском районе на 201</w:t>
      </w:r>
      <w:r w:rsidR="00D4030F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D4030F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»</w:t>
      </w:r>
      <w:r w:rsidR="00955689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</w:p>
    <w:p w:rsidR="00B50208" w:rsidRDefault="00CF4F04" w:rsidP="0029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0</w:t>
      </w:r>
      <w:r w:rsidR="00D4030F">
        <w:rPr>
          <w:rFonts w:ascii="Times New Roman" w:hAnsi="Times New Roman" w:cs="Times New Roman"/>
          <w:sz w:val="24"/>
          <w:szCs w:val="24"/>
        </w:rPr>
        <w:t>7</w:t>
      </w:r>
      <w:r w:rsidRPr="006F3660">
        <w:rPr>
          <w:rFonts w:ascii="Times New Roman" w:hAnsi="Times New Roman" w:cs="Times New Roman"/>
          <w:sz w:val="24"/>
          <w:szCs w:val="24"/>
        </w:rPr>
        <w:t>.</w:t>
      </w:r>
      <w:r w:rsidR="00D4030F">
        <w:rPr>
          <w:rFonts w:ascii="Times New Roman" w:hAnsi="Times New Roman" w:cs="Times New Roman"/>
          <w:sz w:val="24"/>
          <w:szCs w:val="24"/>
        </w:rPr>
        <w:t>11</w:t>
      </w:r>
      <w:r w:rsidRPr="006F3660">
        <w:rPr>
          <w:rFonts w:ascii="Times New Roman" w:hAnsi="Times New Roman" w:cs="Times New Roman"/>
          <w:sz w:val="24"/>
          <w:szCs w:val="24"/>
        </w:rPr>
        <w:t>.201</w:t>
      </w:r>
      <w:r w:rsidR="00D4030F">
        <w:rPr>
          <w:rFonts w:ascii="Times New Roman" w:hAnsi="Times New Roman" w:cs="Times New Roman"/>
          <w:sz w:val="24"/>
          <w:szCs w:val="24"/>
        </w:rPr>
        <w:t>6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D4030F">
        <w:rPr>
          <w:rFonts w:ascii="Times New Roman" w:hAnsi="Times New Roman" w:cs="Times New Roman"/>
          <w:sz w:val="24"/>
          <w:szCs w:val="24"/>
        </w:rPr>
        <w:t>504</w:t>
      </w:r>
      <w:r w:rsidRPr="006F3660">
        <w:rPr>
          <w:rFonts w:ascii="Times New Roman" w:hAnsi="Times New Roman" w:cs="Times New Roman"/>
          <w:sz w:val="24"/>
          <w:szCs w:val="24"/>
        </w:rPr>
        <w:t xml:space="preserve">. Основной целью Программы является </w:t>
      </w:r>
      <w:r w:rsidR="00B50208" w:rsidRPr="00B50208"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правонарушений, повышение эффективности деятельности правоохранительных органов в Нерюнгринском районе.</w:t>
      </w:r>
    </w:p>
    <w:p w:rsidR="00294A3A" w:rsidRDefault="00294A3A" w:rsidP="0029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7248B" w:rsidRPr="0007248B" w:rsidRDefault="0007248B" w:rsidP="0007248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7248B">
        <w:rPr>
          <w:rFonts w:ascii="Times New Roman" w:hAnsi="Times New Roman" w:cs="Times New Roman"/>
          <w:bCs/>
          <w:sz w:val="24"/>
          <w:szCs w:val="24"/>
        </w:rPr>
        <w:t>Информационное обеспечен</w:t>
      </w:r>
      <w:r w:rsidR="00911B29">
        <w:rPr>
          <w:rFonts w:ascii="Times New Roman" w:hAnsi="Times New Roman" w:cs="Times New Roman"/>
          <w:bCs/>
          <w:sz w:val="24"/>
          <w:szCs w:val="24"/>
        </w:rPr>
        <w:t>ие профилактических мероприятий;</w:t>
      </w:r>
    </w:p>
    <w:p w:rsidR="0007248B" w:rsidRPr="0007248B" w:rsidRDefault="0007248B" w:rsidP="00072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07248B">
        <w:rPr>
          <w:rFonts w:ascii="Times New Roman" w:hAnsi="Times New Roman" w:cs="Times New Roman"/>
          <w:bCs/>
          <w:sz w:val="24"/>
          <w:szCs w:val="24"/>
        </w:rPr>
        <w:t>Профилактика правонарушений в отношении определенных категорий лиц по отдельным видам противоправной деятельности.</w:t>
      </w:r>
    </w:p>
    <w:p w:rsidR="00555937" w:rsidRPr="006F3660" w:rsidRDefault="00CF4F04" w:rsidP="00294A3A">
      <w:pPr>
        <w:tabs>
          <w:tab w:val="left" w:pos="11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В 201</w:t>
      </w:r>
      <w:r w:rsidR="00294A3A">
        <w:rPr>
          <w:rFonts w:ascii="Times New Roman" w:hAnsi="Times New Roman" w:cs="Times New Roman"/>
          <w:sz w:val="24"/>
          <w:szCs w:val="24"/>
        </w:rPr>
        <w:t>7</w:t>
      </w:r>
      <w:r w:rsidRPr="006F3660">
        <w:rPr>
          <w:rFonts w:ascii="Times New Roman" w:hAnsi="Times New Roman" w:cs="Times New Roman"/>
          <w:sz w:val="24"/>
          <w:szCs w:val="24"/>
        </w:rPr>
        <w:t xml:space="preserve"> году на мероприятия «Профилактика правонарушений и укрепление правоп</w:t>
      </w:r>
      <w:r w:rsidR="00555937" w:rsidRPr="006F3660">
        <w:rPr>
          <w:rFonts w:ascii="Times New Roman" w:hAnsi="Times New Roman" w:cs="Times New Roman"/>
          <w:sz w:val="24"/>
          <w:szCs w:val="24"/>
        </w:rPr>
        <w:t xml:space="preserve">орядка в Нерюнгринском районе» </w:t>
      </w:r>
      <w:r w:rsidRPr="006F3660">
        <w:rPr>
          <w:rFonts w:ascii="Times New Roman" w:hAnsi="Times New Roman" w:cs="Times New Roman"/>
          <w:sz w:val="24"/>
          <w:szCs w:val="24"/>
        </w:rPr>
        <w:t xml:space="preserve">заложено финансирование в размере </w:t>
      </w:r>
      <w:r w:rsidR="006A0518">
        <w:rPr>
          <w:rFonts w:ascii="Times New Roman" w:hAnsi="Times New Roman" w:cs="Times New Roman"/>
          <w:sz w:val="24"/>
          <w:szCs w:val="24"/>
        </w:rPr>
        <w:t>702,0</w:t>
      </w:r>
      <w:r w:rsidRPr="006F3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660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555937" w:rsidRPr="006F3660">
        <w:rPr>
          <w:rFonts w:ascii="Times New Roman" w:hAnsi="Times New Roman" w:cs="Times New Roman"/>
          <w:sz w:val="24"/>
          <w:szCs w:val="24"/>
        </w:rPr>
        <w:t>за счет</w:t>
      </w:r>
      <w:r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694537" w:rsidRPr="006F3660">
        <w:rPr>
          <w:rFonts w:ascii="Times New Roman" w:hAnsi="Times New Roman" w:cs="Times New Roman"/>
          <w:sz w:val="24"/>
          <w:szCs w:val="24"/>
        </w:rPr>
        <w:t>средств муниципального бюджета</w:t>
      </w:r>
      <w:r w:rsidR="00793FCE">
        <w:rPr>
          <w:rFonts w:ascii="Times New Roman" w:hAnsi="Times New Roman" w:cs="Times New Roman"/>
          <w:sz w:val="24"/>
          <w:szCs w:val="24"/>
        </w:rPr>
        <w:t>.</w:t>
      </w:r>
      <w:r w:rsidR="0069453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793FCE">
        <w:rPr>
          <w:rFonts w:ascii="Times New Roman" w:hAnsi="Times New Roman" w:cs="Times New Roman"/>
          <w:sz w:val="24"/>
          <w:szCs w:val="24"/>
        </w:rPr>
        <w:t>П</w:t>
      </w:r>
      <w:r w:rsidR="00694537" w:rsidRPr="006F3660">
        <w:rPr>
          <w:rFonts w:ascii="Times New Roman" w:hAnsi="Times New Roman" w:cs="Times New Roman"/>
          <w:sz w:val="24"/>
          <w:szCs w:val="24"/>
        </w:rPr>
        <w:t>о состоянию на 01.0</w:t>
      </w:r>
      <w:r w:rsidR="006A0518">
        <w:rPr>
          <w:rFonts w:ascii="Times New Roman" w:hAnsi="Times New Roman" w:cs="Times New Roman"/>
          <w:sz w:val="24"/>
          <w:szCs w:val="24"/>
        </w:rPr>
        <w:t>7</w:t>
      </w:r>
      <w:r w:rsidR="00694537" w:rsidRPr="006F3660">
        <w:rPr>
          <w:rFonts w:ascii="Times New Roman" w:hAnsi="Times New Roman" w:cs="Times New Roman"/>
          <w:sz w:val="24"/>
          <w:szCs w:val="24"/>
        </w:rPr>
        <w:t>.201</w:t>
      </w:r>
      <w:r w:rsidR="006A0518">
        <w:rPr>
          <w:rFonts w:ascii="Times New Roman" w:hAnsi="Times New Roman" w:cs="Times New Roman"/>
          <w:sz w:val="24"/>
          <w:szCs w:val="24"/>
        </w:rPr>
        <w:t>7 года</w:t>
      </w:r>
      <w:r w:rsidR="0069453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135663" w:rsidRPr="0017566B">
        <w:rPr>
          <w:rFonts w:ascii="Times New Roman" w:hAnsi="Times New Roman" w:cs="Times New Roman"/>
          <w:sz w:val="24"/>
          <w:szCs w:val="24"/>
        </w:rPr>
        <w:t>фактически поступило денежных сре</w:t>
      </w:r>
      <w:proofErr w:type="gramStart"/>
      <w:r w:rsidR="00135663" w:rsidRPr="0017566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135663" w:rsidRPr="0017566B">
        <w:rPr>
          <w:rFonts w:ascii="Times New Roman" w:hAnsi="Times New Roman" w:cs="Times New Roman"/>
          <w:sz w:val="24"/>
          <w:szCs w:val="24"/>
        </w:rPr>
        <w:t xml:space="preserve">умме </w:t>
      </w:r>
      <w:r w:rsidR="00135663">
        <w:rPr>
          <w:rFonts w:ascii="Times New Roman" w:hAnsi="Times New Roman" w:cs="Times New Roman"/>
          <w:sz w:val="24"/>
          <w:szCs w:val="24"/>
        </w:rPr>
        <w:t>702,0</w:t>
      </w:r>
      <w:r w:rsidR="00135663" w:rsidRPr="0017566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35663">
        <w:rPr>
          <w:rFonts w:ascii="Times New Roman" w:hAnsi="Times New Roman" w:cs="Times New Roman"/>
          <w:sz w:val="24"/>
          <w:szCs w:val="24"/>
        </w:rPr>
        <w:t>,</w:t>
      </w:r>
      <w:r w:rsidR="00135663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555937" w:rsidRPr="006F3660">
        <w:rPr>
          <w:rFonts w:ascii="Times New Roman" w:hAnsi="Times New Roman" w:cs="Times New Roman"/>
          <w:sz w:val="24"/>
          <w:szCs w:val="24"/>
        </w:rPr>
        <w:t>при</w:t>
      </w:r>
      <w:r w:rsidRPr="006F3660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555937" w:rsidRPr="006F3660">
        <w:rPr>
          <w:rFonts w:ascii="Times New Roman" w:hAnsi="Times New Roman" w:cs="Times New Roman"/>
          <w:sz w:val="24"/>
          <w:szCs w:val="24"/>
        </w:rPr>
        <w:t>и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программных мероприятий освоены денежные средства в размере </w:t>
      </w:r>
      <w:r w:rsidR="00685A50">
        <w:rPr>
          <w:rFonts w:ascii="Times New Roman" w:hAnsi="Times New Roman" w:cs="Times New Roman"/>
          <w:sz w:val="24"/>
          <w:szCs w:val="24"/>
        </w:rPr>
        <w:t>90,2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37ABB">
        <w:rPr>
          <w:rFonts w:ascii="Times New Roman" w:hAnsi="Times New Roman" w:cs="Times New Roman"/>
          <w:sz w:val="24"/>
          <w:szCs w:val="24"/>
        </w:rPr>
        <w:t xml:space="preserve"> или 25,9%</w:t>
      </w:r>
      <w:r w:rsidR="00555937" w:rsidRPr="006F3660">
        <w:rPr>
          <w:rFonts w:ascii="Times New Roman" w:hAnsi="Times New Roman" w:cs="Times New Roman"/>
          <w:sz w:val="24"/>
          <w:szCs w:val="24"/>
        </w:rPr>
        <w:t>.</w:t>
      </w:r>
      <w:r w:rsidR="00372BD7">
        <w:rPr>
          <w:rFonts w:ascii="Times New Roman" w:hAnsi="Times New Roman" w:cs="Times New Roman"/>
          <w:sz w:val="24"/>
          <w:szCs w:val="24"/>
        </w:rPr>
        <w:t xml:space="preserve"> Низкий процент освоения </w:t>
      </w:r>
      <w:r w:rsidR="00502A4E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372BD7">
        <w:rPr>
          <w:rFonts w:ascii="Times New Roman" w:hAnsi="Times New Roman" w:cs="Times New Roman"/>
          <w:sz w:val="24"/>
          <w:szCs w:val="24"/>
        </w:rPr>
        <w:t>объясняется тем, что основной объем реализации мероприятий муниципальной программы запланирован на 3-4 квартал 2017 года.</w:t>
      </w:r>
    </w:p>
    <w:p w:rsidR="00CF4F04" w:rsidRDefault="004F3023" w:rsidP="00B50208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F3660">
        <w:rPr>
          <w:sz w:val="24"/>
          <w:szCs w:val="24"/>
        </w:rPr>
        <w:t xml:space="preserve">Фактическое исполнение </w:t>
      </w:r>
      <w:r w:rsidR="00CF4F04" w:rsidRPr="006F3660">
        <w:rPr>
          <w:sz w:val="24"/>
          <w:szCs w:val="24"/>
        </w:rPr>
        <w:t xml:space="preserve">целевых индикаторов по Программе </w:t>
      </w:r>
      <w:r w:rsidR="00A129BD">
        <w:rPr>
          <w:sz w:val="24"/>
          <w:szCs w:val="24"/>
        </w:rPr>
        <w:t>на 01.07</w:t>
      </w:r>
      <w:r w:rsidRPr="006F3660">
        <w:rPr>
          <w:sz w:val="24"/>
          <w:szCs w:val="24"/>
        </w:rPr>
        <w:t>.201</w:t>
      </w:r>
      <w:r w:rsidR="00A129BD">
        <w:rPr>
          <w:sz w:val="24"/>
          <w:szCs w:val="24"/>
        </w:rPr>
        <w:t>7</w:t>
      </w:r>
      <w:r w:rsidRPr="006F3660">
        <w:rPr>
          <w:sz w:val="24"/>
          <w:szCs w:val="24"/>
        </w:rPr>
        <w:t xml:space="preserve"> года</w:t>
      </w:r>
      <w:r w:rsidR="0068029B">
        <w:rPr>
          <w:sz w:val="24"/>
          <w:szCs w:val="24"/>
        </w:rPr>
        <w:t xml:space="preserve"> приведено в таблице</w:t>
      </w:r>
      <w:r w:rsidR="00CF4F04" w:rsidRPr="006F3660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6E48E5" w:rsidTr="006E48E5">
        <w:tc>
          <w:tcPr>
            <w:tcW w:w="5211" w:type="dxa"/>
            <w:vAlign w:val="center"/>
          </w:tcPr>
          <w:p w:rsidR="0068029B" w:rsidRPr="0068029B" w:rsidRDefault="0068029B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68029B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68029B" w:rsidRPr="0068029B" w:rsidRDefault="0068029B" w:rsidP="006E48E5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 w:rsidR="006E48E5"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Численность населения, информированного о способах и средствах правомерной защиты от преступных и иных посягательств</w:t>
            </w:r>
          </w:p>
        </w:tc>
        <w:tc>
          <w:tcPr>
            <w:tcW w:w="993" w:type="dxa"/>
            <w:vAlign w:val="center"/>
          </w:tcPr>
          <w:p w:rsidR="0068029B" w:rsidRPr="00502A4E" w:rsidRDefault="003F33C8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E48E5"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4100</w:t>
            </w:r>
          </w:p>
        </w:tc>
        <w:tc>
          <w:tcPr>
            <w:tcW w:w="1276" w:type="dxa"/>
            <w:vAlign w:val="center"/>
          </w:tcPr>
          <w:p w:rsidR="0068029B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2000</w:t>
            </w:r>
          </w:p>
        </w:tc>
        <w:tc>
          <w:tcPr>
            <w:tcW w:w="1381" w:type="dxa"/>
            <w:vAlign w:val="center"/>
          </w:tcPr>
          <w:p w:rsidR="0068029B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48,8</w:t>
            </w:r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Увеличение процента</w:t>
            </w:r>
            <w:r w:rsidRPr="006F3660">
              <w:rPr>
                <w:sz w:val="24"/>
                <w:szCs w:val="24"/>
              </w:rPr>
              <w:t xml:space="preserve"> подростков и молодежи в </w:t>
            </w:r>
            <w:r w:rsidRPr="006F3660">
              <w:rPr>
                <w:sz w:val="24"/>
                <w:szCs w:val="24"/>
              </w:rPr>
              <w:lastRenderedPageBreak/>
              <w:t>возрасте от 11 до 24 лет, вовлеченных в профилактические мероприятия, по отношению к общей численности указанной категории лиц</w:t>
            </w:r>
          </w:p>
        </w:tc>
        <w:tc>
          <w:tcPr>
            <w:tcW w:w="993" w:type="dxa"/>
            <w:vAlign w:val="center"/>
          </w:tcPr>
          <w:p w:rsidR="0068029B" w:rsidRPr="00502A4E" w:rsidRDefault="006E48E5" w:rsidP="0068029B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68029B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13</w:t>
            </w:r>
          </w:p>
        </w:tc>
        <w:tc>
          <w:tcPr>
            <w:tcW w:w="1381" w:type="dxa"/>
            <w:vAlign w:val="center"/>
          </w:tcPr>
          <w:p w:rsidR="0068029B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43,3</w:t>
            </w:r>
          </w:p>
        </w:tc>
      </w:tr>
      <w:tr w:rsidR="006E48E5" w:rsidTr="006E48E5">
        <w:tc>
          <w:tcPr>
            <w:tcW w:w="5211" w:type="dxa"/>
          </w:tcPr>
          <w:p w:rsidR="0068029B" w:rsidRPr="006B60DD" w:rsidRDefault="006E48E5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мероприятий, направленных на профилактику</w:t>
            </w:r>
            <w:r w:rsidR="002B6D8D">
              <w:rPr>
                <w:sz w:val="22"/>
                <w:szCs w:val="22"/>
              </w:rPr>
              <w:t xml:space="preserve"> асоциального поведения, в том числе среди подростков, молодежи </w:t>
            </w:r>
          </w:p>
        </w:tc>
        <w:tc>
          <w:tcPr>
            <w:tcW w:w="993" w:type="dxa"/>
            <w:vAlign w:val="center"/>
          </w:tcPr>
          <w:p w:rsidR="0068029B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2B6D8D" w:rsidRPr="00502A4E">
              <w:rPr>
                <w:sz w:val="22"/>
                <w:szCs w:val="22"/>
              </w:rPr>
              <w:t>т.</w:t>
            </w:r>
          </w:p>
        </w:tc>
        <w:tc>
          <w:tcPr>
            <w:tcW w:w="992" w:type="dxa"/>
            <w:vAlign w:val="center"/>
          </w:tcPr>
          <w:p w:rsidR="0068029B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68029B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12</w:t>
            </w:r>
          </w:p>
        </w:tc>
        <w:tc>
          <w:tcPr>
            <w:tcW w:w="1381" w:type="dxa"/>
            <w:vAlign w:val="center"/>
          </w:tcPr>
          <w:p w:rsidR="0068029B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44,4</w:t>
            </w:r>
          </w:p>
        </w:tc>
      </w:tr>
      <w:tr w:rsidR="002B6D8D" w:rsidTr="006E48E5">
        <w:tc>
          <w:tcPr>
            <w:tcW w:w="5211" w:type="dxa"/>
          </w:tcPr>
          <w:p w:rsidR="002B6D8D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 w:rsidRPr="00976CE8">
              <w:rPr>
                <w:sz w:val="24"/>
                <w:szCs w:val="24"/>
              </w:rPr>
              <w:t>Количество специалистов</w:t>
            </w:r>
            <w:r>
              <w:rPr>
                <w:sz w:val="24"/>
                <w:szCs w:val="24"/>
              </w:rPr>
              <w:t>,</w:t>
            </w:r>
            <w:r w:rsidRPr="00976CE8">
              <w:rPr>
                <w:sz w:val="24"/>
                <w:szCs w:val="24"/>
              </w:rPr>
              <w:t xml:space="preserve"> прошедших курсы повышения квалификации</w:t>
            </w:r>
          </w:p>
        </w:tc>
        <w:tc>
          <w:tcPr>
            <w:tcW w:w="993" w:type="dxa"/>
            <w:vAlign w:val="center"/>
          </w:tcPr>
          <w:p w:rsidR="002B6D8D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2B6D8D" w:rsidRPr="00502A4E">
              <w:rPr>
                <w:sz w:val="22"/>
                <w:szCs w:val="22"/>
              </w:rPr>
              <w:t>ел.</w:t>
            </w:r>
          </w:p>
        </w:tc>
        <w:tc>
          <w:tcPr>
            <w:tcW w:w="992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60</w:t>
            </w:r>
          </w:p>
        </w:tc>
        <w:tc>
          <w:tcPr>
            <w:tcW w:w="1381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75,0</w:t>
            </w:r>
          </w:p>
        </w:tc>
      </w:tr>
      <w:tr w:rsidR="002B6D8D" w:rsidTr="006E48E5">
        <w:tc>
          <w:tcPr>
            <w:tcW w:w="5211" w:type="dxa"/>
          </w:tcPr>
          <w:p w:rsidR="002B6D8D" w:rsidRDefault="002B6D8D" w:rsidP="002B6D8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 xml:space="preserve">Снижение количества </w:t>
            </w:r>
            <w:r w:rsidRPr="00976CE8">
              <w:rPr>
                <w:sz w:val="24"/>
                <w:szCs w:val="24"/>
              </w:rPr>
              <w:t>тяжких и особо тяжких преступлений на 10 тыс. населения</w:t>
            </w:r>
          </w:p>
        </w:tc>
        <w:tc>
          <w:tcPr>
            <w:tcW w:w="993" w:type="dxa"/>
            <w:vAlign w:val="center"/>
          </w:tcPr>
          <w:p w:rsidR="002B6D8D" w:rsidRPr="00502A4E" w:rsidRDefault="003F33C8" w:rsidP="006802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B6D8D" w:rsidRPr="00502A4E">
              <w:rPr>
                <w:sz w:val="22"/>
                <w:szCs w:val="22"/>
              </w:rPr>
              <w:t>ол-во</w:t>
            </w:r>
          </w:p>
        </w:tc>
        <w:tc>
          <w:tcPr>
            <w:tcW w:w="992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13</w:t>
            </w:r>
          </w:p>
        </w:tc>
        <w:tc>
          <w:tcPr>
            <w:tcW w:w="1381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44,8</w:t>
            </w:r>
          </w:p>
        </w:tc>
      </w:tr>
      <w:tr w:rsidR="002B6D8D" w:rsidTr="006E48E5">
        <w:tc>
          <w:tcPr>
            <w:tcW w:w="5211" w:type="dxa"/>
          </w:tcPr>
          <w:p w:rsidR="002B6D8D" w:rsidRDefault="002B6D8D" w:rsidP="002B6D8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sz w:val="24"/>
                <w:szCs w:val="24"/>
              </w:rPr>
              <w:t>Снижение доли</w:t>
            </w:r>
            <w:r w:rsidRPr="00976CE8">
              <w:rPr>
                <w:sz w:val="24"/>
                <w:szCs w:val="24"/>
              </w:rPr>
              <w:t xml:space="preserve"> преступности </w:t>
            </w:r>
            <w:proofErr w:type="gramStart"/>
            <w:r w:rsidRPr="00976CE8">
              <w:rPr>
                <w:sz w:val="24"/>
                <w:szCs w:val="24"/>
              </w:rPr>
              <w:t>несовершенно</w:t>
            </w:r>
            <w:r>
              <w:rPr>
                <w:sz w:val="24"/>
                <w:szCs w:val="24"/>
              </w:rPr>
              <w:t>-</w:t>
            </w:r>
            <w:r w:rsidRPr="00976CE8">
              <w:rPr>
                <w:sz w:val="24"/>
                <w:szCs w:val="24"/>
              </w:rPr>
              <w:t>летних</w:t>
            </w:r>
            <w:proofErr w:type="gramEnd"/>
            <w:r w:rsidRPr="00976CE8">
              <w:rPr>
                <w:sz w:val="24"/>
                <w:szCs w:val="24"/>
              </w:rPr>
              <w:t xml:space="preserve"> от общего числа зарегистрированных преступлений</w:t>
            </w:r>
          </w:p>
        </w:tc>
        <w:tc>
          <w:tcPr>
            <w:tcW w:w="993" w:type="dxa"/>
            <w:vAlign w:val="center"/>
          </w:tcPr>
          <w:p w:rsidR="002B6D8D" w:rsidRPr="00502A4E" w:rsidRDefault="002B6D8D" w:rsidP="0068029B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0,8</w:t>
            </w:r>
          </w:p>
        </w:tc>
        <w:tc>
          <w:tcPr>
            <w:tcW w:w="1381" w:type="dxa"/>
            <w:vAlign w:val="center"/>
          </w:tcPr>
          <w:p w:rsidR="002B6D8D" w:rsidRPr="00502A4E" w:rsidRDefault="002B6D8D" w:rsidP="0068029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28,6</w:t>
            </w:r>
          </w:p>
        </w:tc>
      </w:tr>
    </w:tbl>
    <w:p w:rsidR="000C1AD1" w:rsidRPr="006F3660" w:rsidRDefault="00AE0462" w:rsidP="00502A4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F3660">
        <w:rPr>
          <w:sz w:val="24"/>
          <w:szCs w:val="24"/>
        </w:rPr>
        <w:t xml:space="preserve">Анализом установлено, что при довольно низком проценте освоения плановых ассигнований на реализацию программных мероприятий, процент фактического исполнения целевых индикаторов программы довольно высокий. </w:t>
      </w:r>
      <w:r w:rsidR="00275827" w:rsidRPr="006F3660">
        <w:rPr>
          <w:sz w:val="24"/>
          <w:szCs w:val="24"/>
        </w:rPr>
        <w:t>По состоянию на 01.</w:t>
      </w:r>
      <w:r w:rsidR="00502A4E">
        <w:rPr>
          <w:sz w:val="24"/>
          <w:szCs w:val="24"/>
        </w:rPr>
        <w:t>07.2017</w:t>
      </w:r>
      <w:r w:rsidR="00275827" w:rsidRPr="006F3660">
        <w:rPr>
          <w:sz w:val="24"/>
          <w:szCs w:val="24"/>
        </w:rPr>
        <w:t xml:space="preserve"> года, о</w:t>
      </w:r>
      <w:r w:rsidRPr="006F3660">
        <w:rPr>
          <w:sz w:val="24"/>
          <w:szCs w:val="24"/>
        </w:rPr>
        <w:t>пределить эффективность расходования средств бюджета Нерюнгринского района на реализацию программных мероприятий нет возможности.</w:t>
      </w:r>
    </w:p>
    <w:p w:rsidR="00AE0462" w:rsidRPr="006F3660" w:rsidRDefault="00AE0462" w:rsidP="00AE046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660770" w:rsidRDefault="00CF4F04" w:rsidP="00275827">
      <w:pPr>
        <w:tabs>
          <w:tab w:val="left" w:pos="1177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4. </w:t>
      </w:r>
      <w:r w:rsidR="00660770" w:rsidRPr="002E299D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</w:t>
      </w:r>
      <w:r w:rsidR="00660770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Социально-культурная деятельность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учреждений культуры</w:t>
      </w:r>
      <w:r w:rsidR="00955689"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>Нерюнгринского района на 201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7-2021</w:t>
      </w:r>
      <w:r w:rsidRPr="006F3660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660770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2E5976" w:rsidRDefault="00CF4F04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2E5976" w:rsidRPr="002E5976">
        <w:rPr>
          <w:rFonts w:ascii="Times New Roman" w:hAnsi="Times New Roman" w:cs="Times New Roman"/>
          <w:sz w:val="24"/>
          <w:szCs w:val="24"/>
        </w:rPr>
        <w:t>07.11.2016 № 1507</w:t>
      </w:r>
      <w:r w:rsidRPr="006F3660">
        <w:rPr>
          <w:rFonts w:ascii="Times New Roman" w:hAnsi="Times New Roman" w:cs="Times New Roman"/>
          <w:sz w:val="24"/>
          <w:szCs w:val="24"/>
        </w:rPr>
        <w:t xml:space="preserve">. Основная цель </w:t>
      </w:r>
      <w:r w:rsidR="00660770">
        <w:rPr>
          <w:rFonts w:ascii="Times New Roman" w:hAnsi="Times New Roman" w:cs="Times New Roman"/>
          <w:sz w:val="24"/>
          <w:szCs w:val="24"/>
        </w:rPr>
        <w:t>муниципальной п</w:t>
      </w:r>
      <w:r w:rsidRPr="006F3660">
        <w:rPr>
          <w:rFonts w:ascii="Times New Roman" w:hAnsi="Times New Roman" w:cs="Times New Roman"/>
          <w:sz w:val="24"/>
          <w:szCs w:val="24"/>
        </w:rPr>
        <w:t xml:space="preserve">рограммы - </w:t>
      </w:r>
      <w:r w:rsidR="00660770" w:rsidRPr="00660770">
        <w:rPr>
          <w:rFonts w:ascii="Times New Roman" w:hAnsi="Times New Roman" w:cs="Times New Roman"/>
        </w:rPr>
        <w:t>развитие культурного и духовного потенциала Нерюнгринского района</w:t>
      </w:r>
      <w:r w:rsidR="00660770">
        <w:rPr>
          <w:rFonts w:ascii="Times New Roman" w:hAnsi="Times New Roman" w:cs="Times New Roman"/>
        </w:rPr>
        <w:t>.</w:t>
      </w:r>
      <w:r w:rsidRPr="006F3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976" w:rsidRDefault="002E5976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 в муниципальных образовательных учреждениях дополнительного образования детей Нерюнгринского района.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Сохранение и развитие духовного и культурного наследия населения Нерюнгринского района.</w:t>
      </w:r>
    </w:p>
    <w:p w:rsidR="002E5976" w:rsidRPr="002E5976" w:rsidRDefault="002E5976" w:rsidP="002E5976">
      <w:pPr>
        <w:numPr>
          <w:ilvl w:val="0"/>
          <w:numId w:val="43"/>
        </w:numPr>
        <w:spacing w:after="0" w:line="240" w:lineRule="auto"/>
        <w:ind w:left="27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E5976">
        <w:rPr>
          <w:rFonts w:ascii="Times New Roman" w:hAnsi="Times New Roman" w:cs="Times New Roman"/>
          <w:sz w:val="24"/>
          <w:szCs w:val="24"/>
        </w:rPr>
        <w:t>Повышение уровня библиотечного обслуживания населения Нерюнгринского района, пополнение библиотечных фондов и обеспечение их сохранности.</w:t>
      </w:r>
    </w:p>
    <w:p w:rsidR="009F7DE8" w:rsidRDefault="00591FFC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Р</w:t>
      </w:r>
      <w:r w:rsidR="00CF4F04" w:rsidRPr="006F3660">
        <w:rPr>
          <w:rFonts w:ascii="Times New Roman" w:hAnsi="Times New Roman" w:cs="Times New Roman"/>
          <w:sz w:val="24"/>
          <w:szCs w:val="24"/>
        </w:rPr>
        <w:t>еализ</w:t>
      </w:r>
      <w:r w:rsidRPr="006F3660">
        <w:rPr>
          <w:rFonts w:ascii="Times New Roman" w:hAnsi="Times New Roman" w:cs="Times New Roman"/>
          <w:sz w:val="24"/>
          <w:szCs w:val="24"/>
        </w:rPr>
        <w:t>ация программных мероприятий производится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0A2AE3" w:rsidRPr="006F3660">
        <w:rPr>
          <w:rFonts w:ascii="Times New Roman" w:hAnsi="Times New Roman" w:cs="Times New Roman"/>
          <w:sz w:val="24"/>
          <w:szCs w:val="24"/>
        </w:rPr>
        <w:t>государственного бюджета Р</w:t>
      </w:r>
      <w:proofErr w:type="gramStart"/>
      <w:r w:rsidR="000A2AE3" w:rsidRPr="006F366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0A2AE3" w:rsidRPr="006F3660">
        <w:rPr>
          <w:rFonts w:ascii="Times New Roman" w:hAnsi="Times New Roman" w:cs="Times New Roman"/>
          <w:sz w:val="24"/>
          <w:szCs w:val="24"/>
        </w:rPr>
        <w:t>Я),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местного бюджета Нерюнгринского района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 и внебюджетных источников</w:t>
      </w:r>
      <w:r w:rsidR="00CF4F04" w:rsidRPr="006F3660">
        <w:rPr>
          <w:rFonts w:ascii="Times New Roman" w:hAnsi="Times New Roman" w:cs="Times New Roman"/>
          <w:sz w:val="24"/>
          <w:szCs w:val="24"/>
        </w:rPr>
        <w:t>.</w:t>
      </w:r>
      <w:r w:rsidR="0027582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CF4F04" w:rsidRPr="006F3660">
        <w:rPr>
          <w:rFonts w:ascii="Times New Roman" w:hAnsi="Times New Roman" w:cs="Times New Roman"/>
          <w:sz w:val="24"/>
          <w:szCs w:val="24"/>
        </w:rPr>
        <w:t>Согласно программным мероприятиям на 201</w:t>
      </w:r>
      <w:r w:rsidR="002E5976">
        <w:rPr>
          <w:rFonts w:ascii="Times New Roman" w:hAnsi="Times New Roman" w:cs="Times New Roman"/>
          <w:sz w:val="24"/>
          <w:szCs w:val="24"/>
        </w:rPr>
        <w:t>7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год запланировано выделение денежных сре</w:t>
      </w:r>
      <w:proofErr w:type="gramStart"/>
      <w:r w:rsidR="00CF4F04" w:rsidRPr="006F366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CF4F04" w:rsidRPr="006F3660">
        <w:rPr>
          <w:rFonts w:ascii="Times New Roman" w:hAnsi="Times New Roman" w:cs="Times New Roman"/>
          <w:sz w:val="24"/>
          <w:szCs w:val="24"/>
        </w:rPr>
        <w:t xml:space="preserve">умме </w:t>
      </w:r>
      <w:r w:rsidR="002E5976">
        <w:rPr>
          <w:rFonts w:ascii="Times New Roman" w:hAnsi="Times New Roman" w:cs="Times New Roman"/>
          <w:sz w:val="24"/>
          <w:szCs w:val="24"/>
        </w:rPr>
        <w:t>219 465,0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тыс. рублей, из них</w:t>
      </w:r>
      <w:r w:rsidRPr="006F3660">
        <w:rPr>
          <w:rFonts w:ascii="Times New Roman" w:hAnsi="Times New Roman" w:cs="Times New Roman"/>
          <w:sz w:val="24"/>
          <w:szCs w:val="24"/>
        </w:rPr>
        <w:t>: средства республиканского бюджета – 2</w:t>
      </w:r>
      <w:r w:rsidR="002E5976">
        <w:rPr>
          <w:rFonts w:ascii="Times New Roman" w:hAnsi="Times New Roman" w:cs="Times New Roman"/>
          <w:sz w:val="24"/>
          <w:szCs w:val="24"/>
        </w:rPr>
        <w:t>24</w:t>
      </w:r>
      <w:r w:rsidRPr="006F3660">
        <w:rPr>
          <w:rFonts w:ascii="Times New Roman" w:hAnsi="Times New Roman" w:cs="Times New Roman"/>
          <w:sz w:val="24"/>
          <w:szCs w:val="24"/>
        </w:rPr>
        <w:t>,</w:t>
      </w:r>
      <w:r w:rsidR="002E5976">
        <w:rPr>
          <w:rFonts w:ascii="Times New Roman" w:hAnsi="Times New Roman" w:cs="Times New Roman"/>
          <w:sz w:val="24"/>
          <w:szCs w:val="24"/>
        </w:rPr>
        <w:t>4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7DE8">
        <w:rPr>
          <w:rFonts w:ascii="Times New Roman" w:hAnsi="Times New Roman" w:cs="Times New Roman"/>
          <w:sz w:val="24"/>
          <w:szCs w:val="24"/>
        </w:rPr>
        <w:t>,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средства местного бюджета – </w:t>
      </w:r>
      <w:r w:rsidR="002E5976">
        <w:rPr>
          <w:rFonts w:ascii="Times New Roman" w:hAnsi="Times New Roman" w:cs="Times New Roman"/>
          <w:sz w:val="24"/>
          <w:szCs w:val="24"/>
        </w:rPr>
        <w:t>209 894,9</w:t>
      </w:r>
      <w:r w:rsidR="00CF4F04" w:rsidRPr="006F366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F7DE8">
        <w:rPr>
          <w:rFonts w:ascii="Times New Roman" w:hAnsi="Times New Roman" w:cs="Times New Roman"/>
          <w:sz w:val="24"/>
          <w:szCs w:val="24"/>
        </w:rPr>
        <w:t>,</w:t>
      </w:r>
      <w:r w:rsidRPr="006F3660">
        <w:rPr>
          <w:rFonts w:ascii="Times New Roman" w:hAnsi="Times New Roman" w:cs="Times New Roman"/>
          <w:sz w:val="24"/>
          <w:szCs w:val="24"/>
        </w:rPr>
        <w:t xml:space="preserve"> внебюджетные источники – </w:t>
      </w:r>
      <w:r w:rsidR="002E5976">
        <w:rPr>
          <w:rFonts w:ascii="Times New Roman" w:hAnsi="Times New Roman" w:cs="Times New Roman"/>
          <w:sz w:val="24"/>
          <w:szCs w:val="24"/>
        </w:rPr>
        <w:t>9 345,7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75827" w:rsidRPr="006F3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DE8" w:rsidRDefault="002E5976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01.07.2017 года фактическое поступление средств на реализацию программ</w:t>
      </w:r>
      <w:r w:rsidR="009F7DE8">
        <w:rPr>
          <w:rFonts w:ascii="Times New Roman" w:hAnsi="Times New Roman" w:cs="Times New Roman"/>
          <w:sz w:val="24"/>
          <w:szCs w:val="24"/>
        </w:rPr>
        <w:t>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составило 106 639,1 тыс. рублей</w:t>
      </w:r>
      <w:r w:rsidR="009F7DE8">
        <w:rPr>
          <w:rFonts w:ascii="Times New Roman" w:hAnsi="Times New Roman" w:cs="Times New Roman"/>
          <w:sz w:val="24"/>
          <w:szCs w:val="24"/>
        </w:rPr>
        <w:t>, в том числе: за счет средств местного</w:t>
      </w:r>
      <w:r w:rsidR="009F7DE8" w:rsidRPr="006F366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F7DE8">
        <w:rPr>
          <w:rFonts w:ascii="Times New Roman" w:hAnsi="Times New Roman" w:cs="Times New Roman"/>
          <w:sz w:val="24"/>
          <w:szCs w:val="24"/>
        </w:rPr>
        <w:t xml:space="preserve"> Нерюнгринского района – 100 313,5 тыс. рублей, за счет средств внебюджетных источников – 6 325,6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251A" w:rsidRPr="006F3660" w:rsidRDefault="00CF4F04" w:rsidP="002E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660">
        <w:rPr>
          <w:rFonts w:ascii="Times New Roman" w:hAnsi="Times New Roman" w:cs="Times New Roman"/>
          <w:sz w:val="24"/>
          <w:szCs w:val="24"/>
        </w:rPr>
        <w:t>Фактически</w:t>
      </w:r>
      <w:r w:rsidR="00591FFC" w:rsidRPr="006F3660">
        <w:rPr>
          <w:rFonts w:ascii="Times New Roman" w:hAnsi="Times New Roman" w:cs="Times New Roman"/>
          <w:sz w:val="24"/>
          <w:szCs w:val="24"/>
        </w:rPr>
        <w:t xml:space="preserve"> на 01.</w:t>
      </w:r>
      <w:r w:rsidR="002E5976">
        <w:rPr>
          <w:rFonts w:ascii="Times New Roman" w:hAnsi="Times New Roman" w:cs="Times New Roman"/>
          <w:sz w:val="24"/>
          <w:szCs w:val="24"/>
        </w:rPr>
        <w:t>07</w:t>
      </w:r>
      <w:r w:rsidR="00591FFC" w:rsidRPr="006F3660">
        <w:rPr>
          <w:rFonts w:ascii="Times New Roman" w:hAnsi="Times New Roman" w:cs="Times New Roman"/>
          <w:sz w:val="24"/>
          <w:szCs w:val="24"/>
        </w:rPr>
        <w:t>.201</w:t>
      </w:r>
      <w:r w:rsidR="002E5976">
        <w:rPr>
          <w:rFonts w:ascii="Times New Roman" w:hAnsi="Times New Roman" w:cs="Times New Roman"/>
          <w:sz w:val="24"/>
          <w:szCs w:val="24"/>
        </w:rPr>
        <w:t>7</w:t>
      </w:r>
      <w:r w:rsidR="00591FFC" w:rsidRPr="006F366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0A2AE3" w:rsidRPr="006F3660">
        <w:rPr>
          <w:rFonts w:ascii="Times New Roman" w:hAnsi="Times New Roman" w:cs="Times New Roman"/>
          <w:sz w:val="24"/>
          <w:szCs w:val="24"/>
        </w:rPr>
        <w:t>и</w:t>
      </w:r>
      <w:r w:rsidRPr="006F3660">
        <w:rPr>
          <w:rFonts w:ascii="Times New Roman" w:hAnsi="Times New Roman" w:cs="Times New Roman"/>
          <w:sz w:val="24"/>
          <w:szCs w:val="24"/>
        </w:rPr>
        <w:t>спол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ьзовано средств на </w:t>
      </w:r>
      <w:r w:rsidRPr="006F3660">
        <w:rPr>
          <w:rFonts w:ascii="Times New Roman" w:hAnsi="Times New Roman" w:cs="Times New Roman"/>
          <w:sz w:val="24"/>
          <w:szCs w:val="24"/>
        </w:rPr>
        <w:t>реализаци</w:t>
      </w:r>
      <w:r w:rsidR="000A2AE3" w:rsidRPr="006F3660">
        <w:rPr>
          <w:rFonts w:ascii="Times New Roman" w:hAnsi="Times New Roman" w:cs="Times New Roman"/>
          <w:sz w:val="24"/>
          <w:szCs w:val="24"/>
        </w:rPr>
        <w:t>ю</w:t>
      </w:r>
      <w:r w:rsidRPr="006F3660">
        <w:rPr>
          <w:rFonts w:ascii="Times New Roman" w:hAnsi="Times New Roman" w:cs="Times New Roman"/>
          <w:sz w:val="24"/>
          <w:szCs w:val="24"/>
        </w:rPr>
        <w:t xml:space="preserve"> программных мероприятий </w:t>
      </w:r>
      <w:r w:rsidR="009F7DE8">
        <w:rPr>
          <w:rFonts w:ascii="Times New Roman" w:hAnsi="Times New Roman" w:cs="Times New Roman"/>
          <w:sz w:val="24"/>
          <w:szCs w:val="24"/>
        </w:rPr>
        <w:t xml:space="preserve">- </w:t>
      </w:r>
      <w:r w:rsidR="000A2AE3" w:rsidRPr="006F3660">
        <w:rPr>
          <w:rFonts w:ascii="Times New Roman" w:hAnsi="Times New Roman" w:cs="Times New Roman"/>
          <w:sz w:val="24"/>
          <w:szCs w:val="24"/>
        </w:rPr>
        <w:t>1</w:t>
      </w:r>
      <w:r w:rsidR="009F7DE8">
        <w:rPr>
          <w:rFonts w:ascii="Times New Roman" w:hAnsi="Times New Roman" w:cs="Times New Roman"/>
          <w:sz w:val="24"/>
          <w:szCs w:val="24"/>
        </w:rPr>
        <w:t>05</w:t>
      </w:r>
      <w:r w:rsidR="000A2AE3" w:rsidRPr="006F3660">
        <w:rPr>
          <w:rFonts w:ascii="Times New Roman" w:hAnsi="Times New Roman" w:cs="Times New Roman"/>
          <w:sz w:val="24"/>
          <w:szCs w:val="24"/>
        </w:rPr>
        <w:t> </w:t>
      </w:r>
      <w:r w:rsidR="009F7DE8">
        <w:rPr>
          <w:rFonts w:ascii="Times New Roman" w:hAnsi="Times New Roman" w:cs="Times New Roman"/>
          <w:sz w:val="24"/>
          <w:szCs w:val="24"/>
        </w:rPr>
        <w:t>605</w:t>
      </w:r>
      <w:r w:rsidR="000A2AE3" w:rsidRPr="006F3660">
        <w:rPr>
          <w:rFonts w:ascii="Times New Roman" w:hAnsi="Times New Roman" w:cs="Times New Roman"/>
          <w:sz w:val="24"/>
          <w:szCs w:val="24"/>
        </w:rPr>
        <w:t>,</w:t>
      </w:r>
      <w:r w:rsidR="009F7DE8">
        <w:rPr>
          <w:rFonts w:ascii="Times New Roman" w:hAnsi="Times New Roman" w:cs="Times New Roman"/>
          <w:sz w:val="24"/>
          <w:szCs w:val="24"/>
        </w:rPr>
        <w:t>3</w:t>
      </w:r>
      <w:r w:rsidRPr="006F3660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  <w:r w:rsidR="000A2AE3" w:rsidRPr="006F3660">
        <w:rPr>
          <w:rFonts w:ascii="Times New Roman" w:hAnsi="Times New Roman" w:cs="Times New Roman"/>
          <w:sz w:val="24"/>
          <w:szCs w:val="24"/>
        </w:rPr>
        <w:t>: средства бюджет Нерюнгринского района</w:t>
      </w:r>
      <w:r w:rsidR="009F7DE8">
        <w:rPr>
          <w:rFonts w:ascii="Times New Roman" w:hAnsi="Times New Roman" w:cs="Times New Roman"/>
          <w:sz w:val="24"/>
          <w:szCs w:val="24"/>
        </w:rPr>
        <w:t xml:space="preserve"> -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9F7DE8" w:rsidRPr="006F3660">
        <w:rPr>
          <w:rFonts w:ascii="Times New Roman" w:hAnsi="Times New Roman" w:cs="Times New Roman"/>
          <w:sz w:val="24"/>
          <w:szCs w:val="24"/>
        </w:rPr>
        <w:t>1</w:t>
      </w:r>
      <w:r w:rsidR="009F7DE8">
        <w:rPr>
          <w:rFonts w:ascii="Times New Roman" w:hAnsi="Times New Roman" w:cs="Times New Roman"/>
          <w:sz w:val="24"/>
          <w:szCs w:val="24"/>
        </w:rPr>
        <w:t>00</w:t>
      </w:r>
      <w:r w:rsidR="009F7DE8" w:rsidRPr="006F3660">
        <w:rPr>
          <w:rFonts w:ascii="Times New Roman" w:hAnsi="Times New Roman" w:cs="Times New Roman"/>
          <w:sz w:val="24"/>
          <w:szCs w:val="24"/>
        </w:rPr>
        <w:t> 2</w:t>
      </w:r>
      <w:r w:rsidR="009F7DE8">
        <w:rPr>
          <w:rFonts w:ascii="Times New Roman" w:hAnsi="Times New Roman" w:cs="Times New Roman"/>
          <w:sz w:val="24"/>
          <w:szCs w:val="24"/>
        </w:rPr>
        <w:t>95</w:t>
      </w:r>
      <w:r w:rsidR="009F7DE8" w:rsidRPr="006F3660">
        <w:rPr>
          <w:rFonts w:ascii="Times New Roman" w:hAnsi="Times New Roman" w:cs="Times New Roman"/>
          <w:sz w:val="24"/>
          <w:szCs w:val="24"/>
        </w:rPr>
        <w:t xml:space="preserve">,7 </w:t>
      </w:r>
      <w:r w:rsidRPr="006F3660">
        <w:rPr>
          <w:rFonts w:ascii="Times New Roman" w:hAnsi="Times New Roman" w:cs="Times New Roman"/>
          <w:sz w:val="24"/>
          <w:szCs w:val="24"/>
        </w:rPr>
        <w:t>тыс. рублей</w:t>
      </w:r>
      <w:r w:rsidR="009F7DE8">
        <w:rPr>
          <w:rFonts w:ascii="Times New Roman" w:hAnsi="Times New Roman" w:cs="Times New Roman"/>
          <w:sz w:val="24"/>
          <w:szCs w:val="24"/>
        </w:rPr>
        <w:t xml:space="preserve">, 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внебюджетные источники – </w:t>
      </w:r>
      <w:r w:rsidR="009F7DE8">
        <w:rPr>
          <w:rFonts w:ascii="Times New Roman" w:hAnsi="Times New Roman" w:cs="Times New Roman"/>
          <w:sz w:val="24"/>
          <w:szCs w:val="24"/>
        </w:rPr>
        <w:t>5 309,6</w:t>
      </w:r>
      <w:r w:rsidR="000A2AE3" w:rsidRPr="006F3660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75827" w:rsidRPr="006F3660">
        <w:rPr>
          <w:rFonts w:ascii="Times New Roman" w:hAnsi="Times New Roman" w:cs="Times New Roman"/>
          <w:sz w:val="24"/>
          <w:szCs w:val="24"/>
        </w:rPr>
        <w:t xml:space="preserve"> </w:t>
      </w:r>
      <w:r w:rsidR="0087251A" w:rsidRPr="006F3660">
        <w:rPr>
          <w:rFonts w:ascii="Times New Roman" w:hAnsi="Times New Roman" w:cs="Times New Roman"/>
          <w:sz w:val="24"/>
          <w:szCs w:val="24"/>
        </w:rPr>
        <w:t xml:space="preserve">Общий процент использования средств на реализацию программы от лимита (утвержденных плановых годовых назначений) составил </w:t>
      </w:r>
      <w:r w:rsidR="009F7DE8">
        <w:rPr>
          <w:rFonts w:ascii="Times New Roman" w:hAnsi="Times New Roman" w:cs="Times New Roman"/>
          <w:sz w:val="24"/>
          <w:szCs w:val="24"/>
        </w:rPr>
        <w:t>4</w:t>
      </w:r>
      <w:r w:rsidR="0087251A" w:rsidRPr="006F3660">
        <w:rPr>
          <w:rFonts w:ascii="Times New Roman" w:hAnsi="Times New Roman" w:cs="Times New Roman"/>
          <w:sz w:val="24"/>
          <w:szCs w:val="24"/>
        </w:rPr>
        <w:t>8</w:t>
      </w:r>
      <w:r w:rsidR="009F7DE8">
        <w:rPr>
          <w:rFonts w:ascii="Times New Roman" w:hAnsi="Times New Roman" w:cs="Times New Roman"/>
          <w:sz w:val="24"/>
          <w:szCs w:val="24"/>
        </w:rPr>
        <w:t>,1</w:t>
      </w:r>
      <w:r w:rsidR="0087251A" w:rsidRPr="006F3660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5C2BBA" w:rsidRDefault="003F33C8" w:rsidP="00AE0462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 w:rsidR="005C2BBA" w:rsidRPr="006F3660">
        <w:rPr>
          <w:sz w:val="24"/>
          <w:szCs w:val="24"/>
        </w:rPr>
        <w:t>ис</w:t>
      </w:r>
      <w:r w:rsidR="00E37990">
        <w:rPr>
          <w:sz w:val="24"/>
          <w:szCs w:val="24"/>
        </w:rPr>
        <w:t>полнении</w:t>
      </w:r>
      <w:proofErr w:type="gramEnd"/>
      <w:r>
        <w:rPr>
          <w:sz w:val="24"/>
          <w:szCs w:val="24"/>
        </w:rPr>
        <w:t xml:space="preserve"> целевых индикаторов муниципальной программы</w:t>
      </w:r>
      <w:r w:rsidR="005C2BBA" w:rsidRPr="006F3660">
        <w:rPr>
          <w:sz w:val="24"/>
          <w:szCs w:val="24"/>
        </w:rPr>
        <w:t xml:space="preserve"> на 01.</w:t>
      </w:r>
      <w:r>
        <w:rPr>
          <w:sz w:val="24"/>
          <w:szCs w:val="24"/>
        </w:rPr>
        <w:t>07</w:t>
      </w:r>
      <w:r w:rsidR="005C2BBA" w:rsidRPr="006F3660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5C2BBA" w:rsidRPr="006F366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приведено в таблице</w:t>
      </w:r>
      <w:r w:rsidR="005C2BBA" w:rsidRPr="006F3660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993"/>
        <w:gridCol w:w="992"/>
        <w:gridCol w:w="1276"/>
        <w:gridCol w:w="1381"/>
      </w:tblGrid>
      <w:tr w:rsidR="003F33C8" w:rsidTr="00D945B8">
        <w:tc>
          <w:tcPr>
            <w:tcW w:w="5211" w:type="dxa"/>
            <w:vAlign w:val="center"/>
          </w:tcPr>
          <w:p w:rsidR="003F33C8" w:rsidRPr="00E37990" w:rsidRDefault="003F33C8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993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 xml:space="preserve">План на отчетный </w:t>
            </w:r>
            <w:r w:rsidRPr="0068029B">
              <w:rPr>
                <w:b/>
              </w:rPr>
              <w:lastRenderedPageBreak/>
              <w:t>год</w:t>
            </w:r>
          </w:p>
        </w:tc>
        <w:tc>
          <w:tcPr>
            <w:tcW w:w="1276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lastRenderedPageBreak/>
              <w:t xml:space="preserve">Показатель индикатора </w:t>
            </w:r>
            <w:r w:rsidRPr="0068029B">
              <w:rPr>
                <w:b/>
              </w:rPr>
              <w:lastRenderedPageBreak/>
              <w:t xml:space="preserve">за отчетный период </w:t>
            </w:r>
          </w:p>
        </w:tc>
        <w:tc>
          <w:tcPr>
            <w:tcW w:w="1381" w:type="dxa"/>
            <w:vAlign w:val="center"/>
          </w:tcPr>
          <w:p w:rsidR="003F33C8" w:rsidRPr="0068029B" w:rsidRDefault="003F33C8" w:rsidP="00D945B8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lastRenderedPageBreak/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lastRenderedPageBreak/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91752D" w:rsidTr="00EA4B0A">
        <w:trPr>
          <w:trHeight w:val="472"/>
        </w:trPr>
        <w:tc>
          <w:tcPr>
            <w:tcW w:w="5211" w:type="dxa"/>
          </w:tcPr>
          <w:p w:rsidR="003F33C8" w:rsidRPr="0091752D" w:rsidRDefault="0091752D" w:rsidP="00EA4B0A">
            <w:pPr>
              <w:jc w:val="both"/>
              <w:rPr>
                <w:color w:val="000000"/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lastRenderedPageBreak/>
              <w:t xml:space="preserve">Доля </w:t>
            </w:r>
            <w:r w:rsidR="00EA4B0A">
              <w:rPr>
                <w:color w:val="000000"/>
                <w:sz w:val="22"/>
                <w:szCs w:val="22"/>
              </w:rPr>
              <w:t>населения</w:t>
            </w:r>
            <w:r w:rsidRPr="0091752D">
              <w:rPr>
                <w:color w:val="000000"/>
                <w:sz w:val="22"/>
                <w:szCs w:val="22"/>
              </w:rPr>
              <w:t xml:space="preserve">, </w:t>
            </w:r>
            <w:r w:rsidR="00EA4B0A">
              <w:rPr>
                <w:color w:val="000000"/>
                <w:sz w:val="22"/>
                <w:szCs w:val="22"/>
              </w:rPr>
              <w:t xml:space="preserve">пользующаяся библиотечным обслуживанием, в общей численности населения </w:t>
            </w:r>
          </w:p>
        </w:tc>
        <w:tc>
          <w:tcPr>
            <w:tcW w:w="993" w:type="dxa"/>
            <w:vAlign w:val="center"/>
          </w:tcPr>
          <w:p w:rsidR="003F33C8" w:rsidRPr="00502A4E" w:rsidRDefault="0091752D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F33C8" w:rsidRPr="00502A4E" w:rsidRDefault="00EA4B0A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276" w:type="dxa"/>
            <w:vAlign w:val="center"/>
          </w:tcPr>
          <w:p w:rsidR="003F33C8" w:rsidRPr="00502A4E" w:rsidRDefault="00EA4B0A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16683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  <w:vAlign w:val="center"/>
          </w:tcPr>
          <w:p w:rsidR="003F33C8" w:rsidRPr="00502A4E" w:rsidRDefault="00EA4B0A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</w:tr>
      <w:tr w:rsidR="003F33C8" w:rsidTr="00D945B8">
        <w:tc>
          <w:tcPr>
            <w:tcW w:w="5211" w:type="dxa"/>
          </w:tcPr>
          <w:p w:rsidR="003F33C8" w:rsidRPr="0091752D" w:rsidRDefault="0091752D" w:rsidP="00EA4B0A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 xml:space="preserve">Доля </w:t>
            </w:r>
            <w:r w:rsidR="00EA4B0A">
              <w:rPr>
                <w:color w:val="000000"/>
                <w:sz w:val="22"/>
                <w:szCs w:val="22"/>
              </w:rPr>
              <w:t>новых поступлений в библиотечные фонды</w:t>
            </w:r>
          </w:p>
        </w:tc>
        <w:tc>
          <w:tcPr>
            <w:tcW w:w="993" w:type="dxa"/>
            <w:vAlign w:val="center"/>
          </w:tcPr>
          <w:p w:rsidR="003F33C8" w:rsidRPr="00502A4E" w:rsidRDefault="003F33C8" w:rsidP="00D945B8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F33C8" w:rsidRPr="00502A4E" w:rsidRDefault="00EA4B0A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76" w:type="dxa"/>
            <w:vAlign w:val="center"/>
          </w:tcPr>
          <w:p w:rsidR="003F33C8" w:rsidRPr="00502A4E" w:rsidRDefault="00EA4B0A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381" w:type="dxa"/>
            <w:vAlign w:val="center"/>
          </w:tcPr>
          <w:p w:rsidR="003F33C8" w:rsidRPr="00502A4E" w:rsidRDefault="00EA4B0A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</w:tr>
      <w:tr w:rsidR="003F33C8" w:rsidTr="00D945B8">
        <w:tc>
          <w:tcPr>
            <w:tcW w:w="5211" w:type="dxa"/>
          </w:tcPr>
          <w:p w:rsidR="003F33C8" w:rsidRPr="0091752D" w:rsidRDefault="0091752D" w:rsidP="0091752D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</w:t>
            </w:r>
            <w:r w:rsidRPr="0091752D">
              <w:rPr>
                <w:sz w:val="22"/>
                <w:szCs w:val="22"/>
              </w:rPr>
              <w:t>бновлени</w:t>
            </w:r>
            <w:r>
              <w:rPr>
                <w:sz w:val="22"/>
                <w:szCs w:val="22"/>
              </w:rPr>
              <w:t>й</w:t>
            </w:r>
            <w:r w:rsidRPr="0091752D">
              <w:rPr>
                <w:sz w:val="22"/>
                <w:szCs w:val="22"/>
              </w:rPr>
              <w:t xml:space="preserve"> материально-технической базы </w:t>
            </w:r>
          </w:p>
        </w:tc>
        <w:tc>
          <w:tcPr>
            <w:tcW w:w="993" w:type="dxa"/>
            <w:vAlign w:val="center"/>
          </w:tcPr>
          <w:p w:rsidR="003F33C8" w:rsidRPr="00502A4E" w:rsidRDefault="0091752D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F33C8" w:rsidRPr="00502A4E" w:rsidRDefault="00D911BC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683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3F33C8" w:rsidRPr="00502A4E" w:rsidRDefault="00D911BC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381" w:type="dxa"/>
            <w:vAlign w:val="center"/>
          </w:tcPr>
          <w:p w:rsidR="003F33C8" w:rsidRPr="00502A4E" w:rsidRDefault="00D911BC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</w:tr>
      <w:tr w:rsidR="003F33C8" w:rsidTr="00D945B8">
        <w:tc>
          <w:tcPr>
            <w:tcW w:w="5211" w:type="dxa"/>
          </w:tcPr>
          <w:p w:rsidR="003F33C8" w:rsidRPr="00D911BC" w:rsidRDefault="00D911BC" w:rsidP="00D911B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911BC">
              <w:rPr>
                <w:sz w:val="22"/>
                <w:szCs w:val="22"/>
              </w:rPr>
              <w:t>Доля специалистов библиотек, повысивших профессиональный уровень, в общей численности специалистов библиотек района</w:t>
            </w:r>
          </w:p>
        </w:tc>
        <w:tc>
          <w:tcPr>
            <w:tcW w:w="993" w:type="dxa"/>
            <w:vAlign w:val="center"/>
          </w:tcPr>
          <w:p w:rsidR="003F33C8" w:rsidRPr="00502A4E" w:rsidRDefault="00D911BC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F33C8" w:rsidRPr="00502A4E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3F33C8" w:rsidRPr="00502A4E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381" w:type="dxa"/>
            <w:vAlign w:val="center"/>
          </w:tcPr>
          <w:p w:rsidR="003F33C8" w:rsidRPr="00502A4E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</w:tr>
      <w:tr w:rsidR="00680CA8" w:rsidTr="00D945B8">
        <w:tc>
          <w:tcPr>
            <w:tcW w:w="5211" w:type="dxa"/>
          </w:tcPr>
          <w:p w:rsidR="00680CA8" w:rsidRPr="0091752D" w:rsidRDefault="00680CA8" w:rsidP="00680CA8">
            <w:pPr>
              <w:jc w:val="both"/>
              <w:rPr>
                <w:color w:val="000000"/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>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детей</w:t>
            </w:r>
          </w:p>
        </w:tc>
        <w:tc>
          <w:tcPr>
            <w:tcW w:w="993" w:type="dxa"/>
            <w:vAlign w:val="center"/>
          </w:tcPr>
          <w:p w:rsidR="00680CA8" w:rsidRPr="00502A4E" w:rsidRDefault="00680CA8" w:rsidP="00680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80CA8" w:rsidRPr="00502A4E" w:rsidRDefault="00D16683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</w:t>
            </w:r>
          </w:p>
        </w:tc>
        <w:tc>
          <w:tcPr>
            <w:tcW w:w="1276" w:type="dxa"/>
            <w:vAlign w:val="center"/>
          </w:tcPr>
          <w:p w:rsidR="00680CA8" w:rsidRPr="00502A4E" w:rsidRDefault="00D16683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381" w:type="dxa"/>
            <w:vAlign w:val="center"/>
          </w:tcPr>
          <w:p w:rsidR="00680CA8" w:rsidRPr="00502A4E" w:rsidRDefault="00D16683" w:rsidP="00D16683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80CA8" w:rsidRPr="00502A4E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5</w:t>
            </w:r>
          </w:p>
        </w:tc>
      </w:tr>
      <w:tr w:rsidR="00680CA8" w:rsidTr="00D945B8">
        <w:tc>
          <w:tcPr>
            <w:tcW w:w="5211" w:type="dxa"/>
          </w:tcPr>
          <w:p w:rsidR="00680CA8" w:rsidRPr="0091752D" w:rsidRDefault="00680CA8" w:rsidP="00680CA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91752D">
              <w:rPr>
                <w:color w:val="000000"/>
                <w:sz w:val="22"/>
                <w:szCs w:val="22"/>
              </w:rPr>
              <w:t>Доля педагогов дополнительного образования детей, повысивших проф.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752D">
              <w:rPr>
                <w:color w:val="000000"/>
                <w:sz w:val="22"/>
                <w:szCs w:val="22"/>
              </w:rPr>
              <w:t>уровень, в общей численности педагогов</w:t>
            </w:r>
          </w:p>
        </w:tc>
        <w:tc>
          <w:tcPr>
            <w:tcW w:w="993" w:type="dxa"/>
            <w:vAlign w:val="center"/>
          </w:tcPr>
          <w:p w:rsidR="00680CA8" w:rsidRPr="00502A4E" w:rsidRDefault="00680CA8" w:rsidP="00680CA8">
            <w:pPr>
              <w:jc w:val="center"/>
              <w:rPr>
                <w:sz w:val="22"/>
                <w:szCs w:val="22"/>
              </w:rPr>
            </w:pPr>
            <w:r w:rsidRPr="00502A4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680CA8" w:rsidRPr="00502A4E" w:rsidRDefault="00D16683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680CA8" w:rsidRPr="00502A4E" w:rsidRDefault="00D16683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81" w:type="dxa"/>
            <w:vAlign w:val="center"/>
          </w:tcPr>
          <w:p w:rsidR="00680CA8" w:rsidRPr="00502A4E" w:rsidRDefault="00D16683" w:rsidP="00680CA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680CA8" w:rsidTr="00D945B8">
        <w:tc>
          <w:tcPr>
            <w:tcW w:w="5211" w:type="dxa"/>
          </w:tcPr>
          <w:p w:rsidR="00680CA8" w:rsidRPr="0091752D" w:rsidRDefault="00680CA8" w:rsidP="00680CA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</w:t>
            </w:r>
            <w:r w:rsidRPr="0091752D">
              <w:rPr>
                <w:sz w:val="22"/>
                <w:szCs w:val="22"/>
              </w:rPr>
              <w:t>бновлени</w:t>
            </w:r>
            <w:r>
              <w:rPr>
                <w:sz w:val="22"/>
                <w:szCs w:val="22"/>
              </w:rPr>
              <w:t>й</w:t>
            </w:r>
            <w:r w:rsidRPr="0091752D">
              <w:rPr>
                <w:sz w:val="22"/>
                <w:szCs w:val="22"/>
              </w:rPr>
              <w:t xml:space="preserve"> материально-технической базы </w:t>
            </w:r>
          </w:p>
        </w:tc>
        <w:tc>
          <w:tcPr>
            <w:tcW w:w="993" w:type="dxa"/>
            <w:vAlign w:val="center"/>
          </w:tcPr>
          <w:p w:rsidR="00680CA8" w:rsidRPr="00502A4E" w:rsidRDefault="00680CA8" w:rsidP="00680CA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680CA8" w:rsidRPr="00502A4E" w:rsidRDefault="00D16683" w:rsidP="00680CA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9,7</w:t>
            </w:r>
          </w:p>
        </w:tc>
        <w:tc>
          <w:tcPr>
            <w:tcW w:w="1276" w:type="dxa"/>
            <w:vAlign w:val="center"/>
          </w:tcPr>
          <w:p w:rsidR="00680CA8" w:rsidRPr="00502A4E" w:rsidRDefault="00D16683" w:rsidP="00680CA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3,3</w:t>
            </w:r>
          </w:p>
        </w:tc>
        <w:tc>
          <w:tcPr>
            <w:tcW w:w="1381" w:type="dxa"/>
            <w:vAlign w:val="center"/>
          </w:tcPr>
          <w:p w:rsidR="00680CA8" w:rsidRPr="00502A4E" w:rsidRDefault="00D16683" w:rsidP="00680CA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34,0</w:t>
            </w:r>
          </w:p>
        </w:tc>
      </w:tr>
      <w:tr w:rsidR="0091752D" w:rsidTr="00D945B8">
        <w:tc>
          <w:tcPr>
            <w:tcW w:w="5211" w:type="dxa"/>
          </w:tcPr>
          <w:p w:rsidR="0091752D" w:rsidRPr="00D16683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16683">
              <w:rPr>
                <w:color w:val="000000"/>
                <w:sz w:val="22"/>
                <w:szCs w:val="22"/>
              </w:rPr>
              <w:t>Доля педагогов дополнительного образования детей, принявших участие в работе Нерюнгринского кустового методического объединения, в общей численности педагогов дополнительного образования детей</w:t>
            </w:r>
          </w:p>
        </w:tc>
        <w:tc>
          <w:tcPr>
            <w:tcW w:w="993" w:type="dxa"/>
            <w:vAlign w:val="center"/>
          </w:tcPr>
          <w:p w:rsidR="0091752D" w:rsidRPr="00502A4E" w:rsidRDefault="00D16683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91752D" w:rsidRPr="00502A4E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54,0</w:t>
            </w:r>
          </w:p>
        </w:tc>
        <w:tc>
          <w:tcPr>
            <w:tcW w:w="1276" w:type="dxa"/>
            <w:vAlign w:val="center"/>
          </w:tcPr>
          <w:p w:rsidR="0091752D" w:rsidRPr="00502A4E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15,2</w:t>
            </w:r>
          </w:p>
        </w:tc>
        <w:tc>
          <w:tcPr>
            <w:tcW w:w="1381" w:type="dxa"/>
            <w:vAlign w:val="center"/>
          </w:tcPr>
          <w:p w:rsidR="0091752D" w:rsidRPr="00502A4E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28,1</w:t>
            </w:r>
          </w:p>
        </w:tc>
      </w:tr>
      <w:tr w:rsidR="0091752D" w:rsidTr="00D945B8">
        <w:tc>
          <w:tcPr>
            <w:tcW w:w="5211" w:type="dxa"/>
          </w:tcPr>
          <w:p w:rsidR="0091752D" w:rsidRPr="00D16683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16683">
              <w:rPr>
                <w:color w:val="000000"/>
                <w:sz w:val="22"/>
                <w:szCs w:val="22"/>
              </w:rPr>
              <w:t>Доля населения, участвующего в мероприятиях Культурно-этнографического центра, направленных на обогащение духовного и творческого потенциала, в общей численности</w:t>
            </w:r>
            <w:r>
              <w:rPr>
                <w:color w:val="000000"/>
                <w:sz w:val="22"/>
                <w:szCs w:val="22"/>
              </w:rPr>
              <w:t xml:space="preserve"> населения города</w:t>
            </w:r>
          </w:p>
        </w:tc>
        <w:tc>
          <w:tcPr>
            <w:tcW w:w="993" w:type="dxa"/>
            <w:vAlign w:val="center"/>
          </w:tcPr>
          <w:p w:rsidR="0091752D" w:rsidRPr="00502A4E" w:rsidRDefault="00D16683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91752D" w:rsidRPr="00502A4E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16,0</w:t>
            </w:r>
          </w:p>
        </w:tc>
        <w:tc>
          <w:tcPr>
            <w:tcW w:w="1276" w:type="dxa"/>
            <w:vAlign w:val="center"/>
          </w:tcPr>
          <w:p w:rsidR="0091752D" w:rsidRPr="00502A4E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10,6</w:t>
            </w:r>
          </w:p>
        </w:tc>
        <w:tc>
          <w:tcPr>
            <w:tcW w:w="1381" w:type="dxa"/>
            <w:vAlign w:val="center"/>
          </w:tcPr>
          <w:p w:rsidR="0091752D" w:rsidRPr="00502A4E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66,3</w:t>
            </w:r>
          </w:p>
        </w:tc>
      </w:tr>
      <w:tr w:rsidR="00D16683" w:rsidTr="00D945B8">
        <w:tc>
          <w:tcPr>
            <w:tcW w:w="5211" w:type="dxa"/>
          </w:tcPr>
          <w:p w:rsidR="00D16683" w:rsidRPr="00E37990" w:rsidRDefault="00D16683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E37990">
              <w:rPr>
                <w:color w:val="000000"/>
                <w:sz w:val="22"/>
                <w:szCs w:val="22"/>
              </w:rPr>
              <w:t>Увеличение числа посещений культурно-массовых мероприятий</w:t>
            </w:r>
          </w:p>
        </w:tc>
        <w:tc>
          <w:tcPr>
            <w:tcW w:w="993" w:type="dxa"/>
            <w:vAlign w:val="center"/>
          </w:tcPr>
          <w:p w:rsidR="00D16683" w:rsidRDefault="00E37990" w:rsidP="00D945B8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D16683" w:rsidRDefault="00E3799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54,0</w:t>
            </w:r>
          </w:p>
        </w:tc>
        <w:tc>
          <w:tcPr>
            <w:tcW w:w="1276" w:type="dxa"/>
            <w:vAlign w:val="center"/>
          </w:tcPr>
          <w:p w:rsidR="00D16683" w:rsidRDefault="00E3799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21,5</w:t>
            </w:r>
          </w:p>
        </w:tc>
        <w:tc>
          <w:tcPr>
            <w:tcW w:w="1381" w:type="dxa"/>
            <w:vAlign w:val="center"/>
          </w:tcPr>
          <w:p w:rsidR="00D16683" w:rsidRDefault="00E37990" w:rsidP="00D945B8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39,8</w:t>
            </w:r>
          </w:p>
        </w:tc>
      </w:tr>
    </w:tbl>
    <w:p w:rsidR="000C1AD1" w:rsidRPr="00C0750F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8F5B14" w:rsidRDefault="00CF4F04" w:rsidP="00955689">
      <w:pPr>
        <w:tabs>
          <w:tab w:val="left" w:pos="1086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 xml:space="preserve">5. 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Развитие архивного дела в муниципальном образован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ии «Нерюнгринский район» на 2017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>1 годы</w:t>
      </w:r>
      <w:r w:rsidR="008F5B14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8F5B14" w:rsidRDefault="00955689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55689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8F5B14">
        <w:rPr>
          <w:rFonts w:ascii="Times New Roman" w:hAnsi="Times New Roman" w:cs="Times New Roman"/>
          <w:sz w:val="24"/>
          <w:szCs w:val="24"/>
        </w:rPr>
        <w:t>14</w:t>
      </w:r>
      <w:r w:rsidR="00CF4F04" w:rsidRPr="00955689">
        <w:rPr>
          <w:rFonts w:ascii="Times New Roman" w:hAnsi="Times New Roman" w:cs="Times New Roman"/>
          <w:sz w:val="24"/>
          <w:szCs w:val="24"/>
        </w:rPr>
        <w:t>.</w:t>
      </w:r>
      <w:r w:rsidR="008F5B14">
        <w:rPr>
          <w:rFonts w:ascii="Times New Roman" w:hAnsi="Times New Roman" w:cs="Times New Roman"/>
          <w:sz w:val="24"/>
          <w:szCs w:val="24"/>
        </w:rPr>
        <w:t>09</w:t>
      </w:r>
      <w:r w:rsidR="00CF4F04" w:rsidRPr="00955689">
        <w:rPr>
          <w:rFonts w:ascii="Times New Roman" w:hAnsi="Times New Roman" w:cs="Times New Roman"/>
          <w:sz w:val="24"/>
          <w:szCs w:val="24"/>
        </w:rPr>
        <w:t>.201</w:t>
      </w:r>
      <w:r w:rsidR="008F5B14">
        <w:rPr>
          <w:rFonts w:ascii="Times New Roman" w:hAnsi="Times New Roman" w:cs="Times New Roman"/>
          <w:sz w:val="24"/>
          <w:szCs w:val="24"/>
        </w:rPr>
        <w:t>6</w:t>
      </w:r>
      <w:r w:rsidR="00CF4F04" w:rsidRPr="009556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F5B14">
        <w:rPr>
          <w:rFonts w:ascii="Times New Roman" w:hAnsi="Times New Roman" w:cs="Times New Roman"/>
          <w:sz w:val="24"/>
          <w:szCs w:val="24"/>
        </w:rPr>
        <w:t>1122</w:t>
      </w:r>
      <w:r w:rsidR="00CF4F04" w:rsidRPr="00955689">
        <w:rPr>
          <w:rFonts w:ascii="Times New Roman" w:hAnsi="Times New Roman" w:cs="Times New Roman"/>
          <w:sz w:val="24"/>
          <w:szCs w:val="24"/>
        </w:rPr>
        <w:t>.</w:t>
      </w:r>
    </w:p>
    <w:p w:rsidR="00CF4F04" w:rsidRDefault="00CF4F04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689">
        <w:rPr>
          <w:rFonts w:ascii="Times New Roman" w:hAnsi="Times New Roman" w:cs="Times New Roman"/>
          <w:sz w:val="24"/>
          <w:szCs w:val="24"/>
        </w:rPr>
        <w:t xml:space="preserve"> Цель </w:t>
      </w:r>
      <w:r w:rsidR="008F5B1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955689">
        <w:rPr>
          <w:rFonts w:ascii="Times New Roman" w:hAnsi="Times New Roman" w:cs="Times New Roman"/>
          <w:sz w:val="24"/>
          <w:szCs w:val="24"/>
        </w:rPr>
        <w:t xml:space="preserve">рограммы: сохранение и </w:t>
      </w:r>
      <w:r w:rsidR="008F5B14">
        <w:rPr>
          <w:rFonts w:ascii="Times New Roman" w:hAnsi="Times New Roman" w:cs="Times New Roman"/>
          <w:sz w:val="24"/>
          <w:szCs w:val="24"/>
        </w:rPr>
        <w:t>развитие</w:t>
      </w:r>
      <w:r w:rsidRPr="00955689">
        <w:rPr>
          <w:rFonts w:ascii="Times New Roman" w:hAnsi="Times New Roman" w:cs="Times New Roman"/>
          <w:sz w:val="24"/>
          <w:szCs w:val="24"/>
        </w:rPr>
        <w:t xml:space="preserve"> Архивного фонда муниципального образования </w:t>
      </w:r>
      <w:r w:rsidR="008F5B14">
        <w:rPr>
          <w:rFonts w:ascii="Times New Roman" w:hAnsi="Times New Roman" w:cs="Times New Roman"/>
          <w:sz w:val="24"/>
          <w:szCs w:val="24"/>
        </w:rPr>
        <w:t>«</w:t>
      </w:r>
      <w:r w:rsidRPr="00955689">
        <w:rPr>
          <w:rFonts w:ascii="Times New Roman" w:hAnsi="Times New Roman" w:cs="Times New Roman"/>
          <w:sz w:val="24"/>
          <w:szCs w:val="24"/>
        </w:rPr>
        <w:t>Нерюнгринский район</w:t>
      </w:r>
      <w:r w:rsidR="008F5B14">
        <w:rPr>
          <w:rFonts w:ascii="Times New Roman" w:hAnsi="Times New Roman" w:cs="Times New Roman"/>
          <w:sz w:val="24"/>
          <w:szCs w:val="24"/>
        </w:rPr>
        <w:t>»</w:t>
      </w:r>
      <w:r w:rsidRPr="00955689">
        <w:rPr>
          <w:rFonts w:ascii="Times New Roman" w:hAnsi="Times New Roman" w:cs="Times New Roman"/>
          <w:sz w:val="24"/>
          <w:szCs w:val="24"/>
        </w:rPr>
        <w:t>.</w:t>
      </w:r>
    </w:p>
    <w:p w:rsidR="008F5B14" w:rsidRDefault="008F5B14" w:rsidP="008F5B14">
      <w:pPr>
        <w:tabs>
          <w:tab w:val="left" w:pos="10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8F5B14" w:rsidRDefault="008F5B14" w:rsidP="008F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сохранности и пополнение Архивного фонда муниципального образования «Нерюнгринский район».</w:t>
      </w:r>
    </w:p>
    <w:p w:rsidR="008F5B14" w:rsidRDefault="008F5B14" w:rsidP="008F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Обеспечение доступности к архивным документам Архивного фонда муниципального об</w:t>
      </w:r>
      <w:r w:rsidR="00AA4B8B">
        <w:rPr>
          <w:rFonts w:ascii="Times New Roman" w:hAnsi="Times New Roman"/>
          <w:sz w:val="24"/>
          <w:szCs w:val="24"/>
        </w:rPr>
        <w:t>разования «Нерюнгринский район».</w:t>
      </w:r>
    </w:p>
    <w:p w:rsidR="008F5B14" w:rsidRPr="00955689" w:rsidRDefault="008F5B14" w:rsidP="008F5B14">
      <w:pPr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Повышение профессионального уровня работников учреждения.</w:t>
      </w:r>
    </w:p>
    <w:p w:rsidR="00CF4F04" w:rsidRDefault="00CF4F04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В 201</w:t>
      </w:r>
      <w:r w:rsidR="00AA4B8B">
        <w:rPr>
          <w:sz w:val="24"/>
          <w:szCs w:val="24"/>
        </w:rPr>
        <w:t>7</w:t>
      </w:r>
      <w:r w:rsidRPr="00955689">
        <w:rPr>
          <w:sz w:val="24"/>
          <w:szCs w:val="24"/>
        </w:rPr>
        <w:t xml:space="preserve"> году запланировано освоение денежных средств</w:t>
      </w:r>
      <w:r w:rsidR="00AA4B8B">
        <w:rPr>
          <w:sz w:val="24"/>
          <w:szCs w:val="24"/>
        </w:rPr>
        <w:t xml:space="preserve"> на реализацию муниципальной программы</w:t>
      </w:r>
      <w:r w:rsidRPr="00955689">
        <w:rPr>
          <w:sz w:val="24"/>
          <w:szCs w:val="24"/>
        </w:rPr>
        <w:t xml:space="preserve"> в сумме </w:t>
      </w:r>
      <w:r w:rsidR="00AA4B8B">
        <w:rPr>
          <w:sz w:val="24"/>
          <w:szCs w:val="24"/>
        </w:rPr>
        <w:t>8 534,3</w:t>
      </w:r>
      <w:r w:rsidRPr="00955689">
        <w:rPr>
          <w:sz w:val="24"/>
          <w:szCs w:val="24"/>
        </w:rPr>
        <w:t xml:space="preserve"> тыс. рублей, в том числе за счет: республиканского бюджета</w:t>
      </w:r>
      <w:r w:rsidR="00AA4B8B">
        <w:rPr>
          <w:sz w:val="24"/>
          <w:szCs w:val="24"/>
        </w:rPr>
        <w:t xml:space="preserve"> –</w:t>
      </w:r>
      <w:r w:rsidRPr="00955689">
        <w:rPr>
          <w:sz w:val="24"/>
          <w:szCs w:val="24"/>
        </w:rPr>
        <w:t xml:space="preserve"> </w:t>
      </w:r>
      <w:r w:rsidR="00AA4B8B">
        <w:rPr>
          <w:sz w:val="24"/>
          <w:szCs w:val="24"/>
        </w:rPr>
        <w:t>2 421,</w:t>
      </w:r>
      <w:r w:rsidR="00C66859" w:rsidRPr="00955689">
        <w:rPr>
          <w:sz w:val="24"/>
          <w:szCs w:val="24"/>
        </w:rPr>
        <w:t>0</w:t>
      </w:r>
      <w:r w:rsidRPr="00955689">
        <w:rPr>
          <w:sz w:val="24"/>
          <w:szCs w:val="24"/>
        </w:rPr>
        <w:t xml:space="preserve"> тыс. рублей</w:t>
      </w:r>
      <w:r w:rsidR="00AA4B8B">
        <w:rPr>
          <w:sz w:val="24"/>
          <w:szCs w:val="24"/>
        </w:rPr>
        <w:t>,</w:t>
      </w:r>
      <w:r w:rsidRPr="00955689">
        <w:rPr>
          <w:sz w:val="24"/>
          <w:szCs w:val="24"/>
        </w:rPr>
        <w:t xml:space="preserve"> местного бюджета – </w:t>
      </w:r>
      <w:r w:rsidR="00AA4B8B">
        <w:rPr>
          <w:sz w:val="24"/>
          <w:szCs w:val="24"/>
        </w:rPr>
        <w:t>5 663,3</w:t>
      </w:r>
      <w:r w:rsidRPr="00955689">
        <w:rPr>
          <w:sz w:val="24"/>
          <w:szCs w:val="24"/>
        </w:rPr>
        <w:t xml:space="preserve"> тыс. рублей, за </w:t>
      </w:r>
      <w:r w:rsidR="00C66859" w:rsidRPr="00955689">
        <w:rPr>
          <w:sz w:val="24"/>
          <w:szCs w:val="24"/>
        </w:rPr>
        <w:t xml:space="preserve">счет внебюджетных источников – </w:t>
      </w:r>
      <w:r w:rsidR="00AA4B8B">
        <w:rPr>
          <w:sz w:val="24"/>
          <w:szCs w:val="24"/>
        </w:rPr>
        <w:t>450,0</w:t>
      </w:r>
      <w:r w:rsidRPr="00955689">
        <w:rPr>
          <w:sz w:val="24"/>
          <w:szCs w:val="24"/>
        </w:rPr>
        <w:t xml:space="preserve"> тыс. рублей. </w:t>
      </w:r>
    </w:p>
    <w:p w:rsidR="00AA4B8B" w:rsidRDefault="00AA4B8B" w:rsidP="00AA4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01.07.2017 года фактическое поступление средств на реализацию программных мероприятий составило 4 462,2 тыс. рублей, в том числе: за счет средств </w:t>
      </w:r>
      <w:r w:rsidRPr="00AA4B8B">
        <w:rPr>
          <w:rFonts w:ascii="Times New Roman" w:hAnsi="Times New Roman" w:cs="Times New Roman"/>
          <w:sz w:val="24"/>
          <w:szCs w:val="24"/>
        </w:rPr>
        <w:t xml:space="preserve">республиканского бюджета – </w:t>
      </w:r>
      <w:r>
        <w:rPr>
          <w:rFonts w:ascii="Times New Roman" w:hAnsi="Times New Roman" w:cs="Times New Roman"/>
          <w:sz w:val="24"/>
          <w:szCs w:val="24"/>
        </w:rPr>
        <w:t>1 203,5</w:t>
      </w:r>
      <w:r w:rsidRPr="00AA4B8B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за счет средств местного</w:t>
      </w:r>
      <w:r w:rsidRPr="006F3660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– 2 911,5 тыс. рублей, за счет средств внебюджетных источников – 347,2 тыс. рублей. </w:t>
      </w:r>
    </w:p>
    <w:p w:rsidR="00121A18" w:rsidRPr="00955689" w:rsidRDefault="00C66859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Фактически на 01.</w:t>
      </w:r>
      <w:r w:rsidR="00AA4B8B">
        <w:rPr>
          <w:sz w:val="24"/>
          <w:szCs w:val="24"/>
        </w:rPr>
        <w:t>07</w:t>
      </w:r>
      <w:r w:rsidRPr="00955689">
        <w:rPr>
          <w:sz w:val="24"/>
          <w:szCs w:val="24"/>
        </w:rPr>
        <w:t>.201</w:t>
      </w:r>
      <w:r w:rsidR="00AA4B8B">
        <w:rPr>
          <w:sz w:val="24"/>
          <w:szCs w:val="24"/>
        </w:rPr>
        <w:t>7</w:t>
      </w:r>
      <w:r w:rsidRPr="00955689">
        <w:rPr>
          <w:sz w:val="24"/>
          <w:szCs w:val="24"/>
        </w:rPr>
        <w:t xml:space="preserve"> года и</w:t>
      </w:r>
      <w:r w:rsidR="00CF4F04" w:rsidRPr="00955689">
        <w:rPr>
          <w:sz w:val="24"/>
          <w:szCs w:val="24"/>
        </w:rPr>
        <w:t>сполнено сре</w:t>
      </w:r>
      <w:proofErr w:type="gramStart"/>
      <w:r w:rsidR="00CF4F04" w:rsidRPr="00955689">
        <w:rPr>
          <w:sz w:val="24"/>
          <w:szCs w:val="24"/>
        </w:rPr>
        <w:t>дств пр</w:t>
      </w:r>
      <w:proofErr w:type="gramEnd"/>
      <w:r w:rsidR="00CF4F04" w:rsidRPr="00955689">
        <w:rPr>
          <w:sz w:val="24"/>
          <w:szCs w:val="24"/>
        </w:rPr>
        <w:t xml:space="preserve">и реализации программных мероприятий в сумме </w:t>
      </w:r>
      <w:r w:rsidR="00AA4B8B">
        <w:rPr>
          <w:sz w:val="24"/>
          <w:szCs w:val="24"/>
        </w:rPr>
        <w:t>4 302,6</w:t>
      </w:r>
      <w:r w:rsidR="00CF4F04" w:rsidRPr="00955689">
        <w:rPr>
          <w:sz w:val="24"/>
          <w:szCs w:val="24"/>
        </w:rPr>
        <w:t xml:space="preserve"> тыс. рублей, в том числе: за счет сред</w:t>
      </w:r>
      <w:r w:rsidRPr="00955689">
        <w:rPr>
          <w:sz w:val="24"/>
          <w:szCs w:val="24"/>
        </w:rPr>
        <w:t>ств республиканского бюджета</w:t>
      </w:r>
      <w:r w:rsidR="00AA4B8B">
        <w:rPr>
          <w:sz w:val="24"/>
          <w:szCs w:val="24"/>
        </w:rPr>
        <w:t xml:space="preserve"> –</w:t>
      </w:r>
      <w:r w:rsidRPr="00955689">
        <w:rPr>
          <w:sz w:val="24"/>
          <w:szCs w:val="24"/>
        </w:rPr>
        <w:t xml:space="preserve"> </w:t>
      </w:r>
      <w:r w:rsidR="00AA4B8B">
        <w:rPr>
          <w:sz w:val="24"/>
          <w:szCs w:val="24"/>
        </w:rPr>
        <w:t>1 203,5 тыс. рублей,</w:t>
      </w:r>
      <w:r w:rsidR="00CF4F04" w:rsidRPr="00955689">
        <w:rPr>
          <w:sz w:val="24"/>
          <w:szCs w:val="24"/>
        </w:rPr>
        <w:t xml:space="preserve"> за счет средств местного бюджета</w:t>
      </w:r>
      <w:r w:rsidR="00AA4B8B">
        <w:rPr>
          <w:sz w:val="24"/>
          <w:szCs w:val="24"/>
        </w:rPr>
        <w:t xml:space="preserve"> –</w:t>
      </w:r>
      <w:r w:rsidR="00CF4F04" w:rsidRPr="00955689">
        <w:rPr>
          <w:sz w:val="24"/>
          <w:szCs w:val="24"/>
        </w:rPr>
        <w:t xml:space="preserve"> </w:t>
      </w:r>
      <w:r w:rsidR="00AA4B8B">
        <w:rPr>
          <w:sz w:val="24"/>
          <w:szCs w:val="24"/>
        </w:rPr>
        <w:t>2 829,0</w:t>
      </w:r>
      <w:r w:rsidR="00CF4F04" w:rsidRPr="00955689">
        <w:rPr>
          <w:sz w:val="24"/>
          <w:szCs w:val="24"/>
        </w:rPr>
        <w:t xml:space="preserve"> тыс. рублей; за счет внебюджетных источников</w:t>
      </w:r>
      <w:r w:rsidR="00AA4B8B">
        <w:rPr>
          <w:sz w:val="24"/>
          <w:szCs w:val="24"/>
        </w:rPr>
        <w:t xml:space="preserve"> –</w:t>
      </w:r>
      <w:r w:rsidR="00CF4F04" w:rsidRPr="00955689">
        <w:rPr>
          <w:sz w:val="24"/>
          <w:szCs w:val="24"/>
        </w:rPr>
        <w:t xml:space="preserve"> </w:t>
      </w:r>
      <w:r w:rsidR="00AA4B8B">
        <w:rPr>
          <w:sz w:val="24"/>
          <w:szCs w:val="24"/>
        </w:rPr>
        <w:t>270,1</w:t>
      </w:r>
      <w:r w:rsidR="00CF4F04" w:rsidRPr="00955689">
        <w:rPr>
          <w:sz w:val="24"/>
          <w:szCs w:val="24"/>
        </w:rPr>
        <w:t xml:space="preserve"> тыс. рублей. </w:t>
      </w:r>
    </w:p>
    <w:p w:rsidR="00C66859" w:rsidRDefault="00CF4F04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lastRenderedPageBreak/>
        <w:t>Общий процент испол</w:t>
      </w:r>
      <w:r w:rsidR="00121A18" w:rsidRPr="00955689">
        <w:rPr>
          <w:sz w:val="24"/>
          <w:szCs w:val="24"/>
        </w:rPr>
        <w:t>ьзования средств на реализацию</w:t>
      </w:r>
      <w:r w:rsidR="00AA4B8B">
        <w:rPr>
          <w:sz w:val="24"/>
          <w:szCs w:val="24"/>
        </w:rPr>
        <w:t xml:space="preserve"> муниципальной</w:t>
      </w:r>
      <w:r w:rsidR="00121A18" w:rsidRPr="00955689">
        <w:rPr>
          <w:sz w:val="24"/>
          <w:szCs w:val="24"/>
        </w:rPr>
        <w:t xml:space="preserve"> программы </w:t>
      </w:r>
      <w:r w:rsidR="00AA4B8B">
        <w:rPr>
          <w:sz w:val="24"/>
          <w:szCs w:val="24"/>
        </w:rPr>
        <w:t xml:space="preserve">за первое полугодие 2017 года </w:t>
      </w:r>
      <w:r w:rsidR="00121A18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AA4B8B">
        <w:rPr>
          <w:sz w:val="24"/>
          <w:szCs w:val="24"/>
        </w:rPr>
        <w:t>50,4</w:t>
      </w:r>
      <w:r w:rsidR="00121A18" w:rsidRPr="00955689">
        <w:rPr>
          <w:sz w:val="24"/>
          <w:szCs w:val="24"/>
        </w:rPr>
        <w:t>%.</w:t>
      </w:r>
      <w:r w:rsidRPr="00955689">
        <w:rPr>
          <w:sz w:val="24"/>
          <w:szCs w:val="24"/>
        </w:rPr>
        <w:t xml:space="preserve"> </w:t>
      </w:r>
    </w:p>
    <w:p w:rsidR="00822757" w:rsidRDefault="00C72E20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</w:t>
      </w:r>
      <w:r w:rsidR="00822757" w:rsidRPr="00615304">
        <w:rPr>
          <w:sz w:val="24"/>
          <w:szCs w:val="24"/>
        </w:rPr>
        <w:t xml:space="preserve"> </w:t>
      </w:r>
      <w:proofErr w:type="gramStart"/>
      <w:r w:rsidR="00822757" w:rsidRPr="00615304">
        <w:rPr>
          <w:sz w:val="24"/>
          <w:szCs w:val="24"/>
        </w:rPr>
        <w:t>исполнени</w:t>
      </w:r>
      <w:r>
        <w:rPr>
          <w:sz w:val="24"/>
          <w:szCs w:val="24"/>
        </w:rPr>
        <w:t>и</w:t>
      </w:r>
      <w:proofErr w:type="gramEnd"/>
      <w:r w:rsidR="00822757" w:rsidRPr="00615304">
        <w:rPr>
          <w:sz w:val="24"/>
          <w:szCs w:val="24"/>
        </w:rPr>
        <w:t xml:space="preserve"> целевых индикаторов </w:t>
      </w:r>
      <w:r>
        <w:rPr>
          <w:sz w:val="24"/>
          <w:szCs w:val="24"/>
        </w:rPr>
        <w:t>муниципальной программы</w:t>
      </w:r>
      <w:r w:rsidR="00822757" w:rsidRPr="00615304">
        <w:rPr>
          <w:sz w:val="24"/>
          <w:szCs w:val="24"/>
        </w:rPr>
        <w:t xml:space="preserve"> на 01.</w:t>
      </w:r>
      <w:r>
        <w:rPr>
          <w:sz w:val="24"/>
          <w:szCs w:val="24"/>
        </w:rPr>
        <w:t>07</w:t>
      </w:r>
      <w:r w:rsidR="00822757" w:rsidRPr="00615304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822757" w:rsidRPr="0061530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приведено в таблице</w:t>
      </w:r>
      <w:r w:rsidR="00822757" w:rsidRPr="00615304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C72E20" w:rsidTr="00C72E20">
        <w:tc>
          <w:tcPr>
            <w:tcW w:w="5070" w:type="dxa"/>
            <w:vAlign w:val="center"/>
          </w:tcPr>
          <w:p w:rsidR="00C72E20" w:rsidRPr="00E37990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C72E20" w:rsidRPr="0068029B" w:rsidRDefault="00C72E20" w:rsidP="00D945B8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C72E20" w:rsidTr="00C72E20">
        <w:trPr>
          <w:trHeight w:val="472"/>
        </w:trPr>
        <w:tc>
          <w:tcPr>
            <w:tcW w:w="5070" w:type="dxa"/>
          </w:tcPr>
          <w:p w:rsidR="00C72E20" w:rsidRPr="0091752D" w:rsidRDefault="00C72E20" w:rsidP="00D945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принятых на государственное хранение документов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1845</w:t>
            </w:r>
          </w:p>
        </w:tc>
        <w:tc>
          <w:tcPr>
            <w:tcW w:w="1381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369,0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исполненных запросов социально-правового характера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276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2572</w:t>
            </w:r>
          </w:p>
        </w:tc>
        <w:tc>
          <w:tcPr>
            <w:tcW w:w="1381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 xml:space="preserve">оличество документов, внесённых в базу данных </w:t>
            </w:r>
            <w:r>
              <w:rPr>
                <w:sz w:val="24"/>
                <w:szCs w:val="24"/>
              </w:rPr>
              <w:t>«</w:t>
            </w:r>
            <w:r w:rsidRPr="00822757">
              <w:rPr>
                <w:sz w:val="24"/>
                <w:szCs w:val="24"/>
              </w:rPr>
              <w:t>Архивный фонд</w:t>
            </w:r>
            <w:r>
              <w:rPr>
                <w:sz w:val="24"/>
                <w:szCs w:val="24"/>
              </w:rPr>
              <w:t>»</w:t>
            </w:r>
            <w:r w:rsidRPr="00822757">
              <w:rPr>
                <w:sz w:val="24"/>
                <w:szCs w:val="24"/>
              </w:rPr>
              <w:t xml:space="preserve"> и программу </w:t>
            </w:r>
            <w:r>
              <w:rPr>
                <w:sz w:val="24"/>
                <w:szCs w:val="24"/>
              </w:rPr>
              <w:t>«</w:t>
            </w:r>
            <w:r w:rsidRPr="00822757">
              <w:rPr>
                <w:sz w:val="24"/>
                <w:szCs w:val="24"/>
              </w:rPr>
              <w:t>Учет источников комплектования архивных фондов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хранения</w:t>
            </w:r>
          </w:p>
        </w:tc>
        <w:tc>
          <w:tcPr>
            <w:tcW w:w="992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1845</w:t>
            </w:r>
          </w:p>
        </w:tc>
        <w:tc>
          <w:tcPr>
            <w:tcW w:w="1381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369,0</w:t>
            </w:r>
          </w:p>
        </w:tc>
      </w:tr>
      <w:tr w:rsidR="00C72E20" w:rsidTr="00C72E20">
        <w:tc>
          <w:tcPr>
            <w:tcW w:w="5070" w:type="dxa"/>
          </w:tcPr>
          <w:p w:rsidR="00C72E20" w:rsidRPr="00D911BC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человек, посетивших выставку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72E20" w:rsidTr="00C72E20">
        <w:tc>
          <w:tcPr>
            <w:tcW w:w="5070" w:type="dxa"/>
          </w:tcPr>
          <w:p w:rsidR="00C72E20" w:rsidRPr="0091752D" w:rsidRDefault="00C72E20" w:rsidP="00D945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К</w:t>
            </w:r>
            <w:r w:rsidRPr="00822757">
              <w:rPr>
                <w:sz w:val="24"/>
                <w:szCs w:val="24"/>
              </w:rPr>
              <w:t>оличество сотрудников, прошедших подготовку (переподготовку) в области архивного дела</w:t>
            </w:r>
          </w:p>
        </w:tc>
        <w:tc>
          <w:tcPr>
            <w:tcW w:w="1134" w:type="dxa"/>
            <w:vAlign w:val="center"/>
          </w:tcPr>
          <w:p w:rsidR="00C72E20" w:rsidRPr="00502A4E" w:rsidRDefault="00C72E20" w:rsidP="00D94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C72E20" w:rsidRPr="00502A4E" w:rsidRDefault="00C72E20" w:rsidP="00D945B8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4A4EC4" w:rsidRPr="004A4EC4" w:rsidRDefault="00C72E20" w:rsidP="004A4EC4">
      <w:pPr>
        <w:jc w:val="both"/>
        <w:rPr>
          <w:rFonts w:ascii="Times New Roman" w:hAnsi="Times New Roman" w:cs="Times New Roman"/>
          <w:color w:val="000000"/>
        </w:rPr>
      </w:pPr>
      <w:r>
        <w:rPr>
          <w:sz w:val="24"/>
          <w:szCs w:val="24"/>
        </w:rPr>
        <w:tab/>
      </w:r>
      <w:r w:rsidRPr="00B34806">
        <w:rPr>
          <w:rFonts w:ascii="Times New Roman" w:hAnsi="Times New Roman" w:cs="Times New Roman"/>
          <w:sz w:val="24"/>
          <w:szCs w:val="24"/>
        </w:rPr>
        <w:t xml:space="preserve">Анализ показал, </w:t>
      </w:r>
      <w:r w:rsidR="00D945B8" w:rsidRPr="00B34806">
        <w:rPr>
          <w:rFonts w:ascii="Times New Roman" w:hAnsi="Times New Roman" w:cs="Times New Roman"/>
          <w:sz w:val="24"/>
          <w:szCs w:val="24"/>
        </w:rPr>
        <w:t>по состоянию на 01.07.2017 года наблюдается перевыполнение целев</w:t>
      </w:r>
      <w:r w:rsidR="00B34806" w:rsidRPr="00B34806">
        <w:rPr>
          <w:rFonts w:ascii="Times New Roman" w:hAnsi="Times New Roman" w:cs="Times New Roman"/>
          <w:sz w:val="24"/>
          <w:szCs w:val="24"/>
        </w:rPr>
        <w:t>ых</w:t>
      </w:r>
      <w:r w:rsidR="00D945B8" w:rsidRPr="00B34806">
        <w:rPr>
          <w:rFonts w:ascii="Times New Roman" w:hAnsi="Times New Roman" w:cs="Times New Roman"/>
          <w:sz w:val="24"/>
          <w:szCs w:val="24"/>
        </w:rPr>
        <w:t xml:space="preserve"> индикатор</w:t>
      </w:r>
      <w:r w:rsidR="00B34806" w:rsidRPr="00B34806">
        <w:rPr>
          <w:rFonts w:ascii="Times New Roman" w:hAnsi="Times New Roman" w:cs="Times New Roman"/>
          <w:sz w:val="24"/>
          <w:szCs w:val="24"/>
        </w:rPr>
        <w:t>ов</w:t>
      </w:r>
      <w:r w:rsidR="00D945B8" w:rsidRPr="00B34806">
        <w:rPr>
          <w:rFonts w:ascii="Times New Roman" w:hAnsi="Times New Roman" w:cs="Times New Roman"/>
          <w:sz w:val="24"/>
          <w:szCs w:val="24"/>
        </w:rPr>
        <w:t xml:space="preserve">: </w:t>
      </w:r>
      <w:r w:rsidR="004A4EC4" w:rsidRPr="00B34806">
        <w:rPr>
          <w:rFonts w:ascii="Times New Roman" w:hAnsi="Times New Roman" w:cs="Times New Roman"/>
          <w:sz w:val="24"/>
          <w:szCs w:val="24"/>
        </w:rPr>
        <w:t>«Количество принятых на государственное хранение документов»</w:t>
      </w:r>
      <w:r w:rsidR="00B34806" w:rsidRPr="00B34806">
        <w:rPr>
          <w:rFonts w:ascii="Times New Roman" w:hAnsi="Times New Roman" w:cs="Times New Roman"/>
          <w:sz w:val="24"/>
          <w:szCs w:val="24"/>
        </w:rPr>
        <w:t xml:space="preserve"> - 369,0%,</w:t>
      </w:r>
      <w:r w:rsidR="004A4EC4" w:rsidRPr="00B34806">
        <w:rPr>
          <w:rFonts w:ascii="Times New Roman" w:hAnsi="Times New Roman" w:cs="Times New Roman"/>
          <w:sz w:val="24"/>
          <w:szCs w:val="24"/>
        </w:rPr>
        <w:t xml:space="preserve"> «Количество документов, внесённых в базу данных «Архивный фонд» и программу «Учет источников комплектования архивных фондов» </w:t>
      </w:r>
      <w:r w:rsidR="00B34806" w:rsidRPr="00B34806">
        <w:rPr>
          <w:rFonts w:ascii="Times New Roman" w:hAnsi="Times New Roman" w:cs="Times New Roman"/>
          <w:sz w:val="24"/>
          <w:szCs w:val="24"/>
        </w:rPr>
        <w:t xml:space="preserve">- </w:t>
      </w:r>
      <w:r w:rsidR="004A4EC4" w:rsidRPr="00B34806">
        <w:rPr>
          <w:rFonts w:ascii="Times New Roman" w:hAnsi="Times New Roman" w:cs="Times New Roman"/>
          <w:sz w:val="24"/>
          <w:szCs w:val="24"/>
        </w:rPr>
        <w:t xml:space="preserve">369,0%. </w:t>
      </w:r>
      <w:r w:rsidR="00B34806" w:rsidRPr="00411554">
        <w:rPr>
          <w:rFonts w:ascii="Times New Roman" w:hAnsi="Times New Roman" w:cs="Times New Roman"/>
          <w:sz w:val="24"/>
          <w:szCs w:val="24"/>
        </w:rPr>
        <w:t xml:space="preserve">Столь высокий процент перевыполнения плановых показателей позволяет сделать </w:t>
      </w:r>
      <w:r w:rsidR="00B34806">
        <w:rPr>
          <w:rFonts w:ascii="Times New Roman" w:hAnsi="Times New Roman" w:cs="Times New Roman"/>
          <w:sz w:val="24"/>
          <w:szCs w:val="24"/>
        </w:rPr>
        <w:t>вывод</w:t>
      </w:r>
      <w:r w:rsidR="004A4EC4" w:rsidRPr="00B34806">
        <w:rPr>
          <w:rFonts w:ascii="Times New Roman" w:hAnsi="Times New Roman" w:cs="Times New Roman"/>
          <w:sz w:val="24"/>
          <w:szCs w:val="24"/>
        </w:rPr>
        <w:t xml:space="preserve"> о возможном низком качестве планирования.</w:t>
      </w:r>
      <w:r w:rsidR="004A4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C4" w:rsidRDefault="00CF4F04" w:rsidP="001D460B">
      <w:pPr>
        <w:tabs>
          <w:tab w:val="left" w:pos="1226"/>
        </w:tabs>
        <w:spacing w:after="0" w:line="240" w:lineRule="auto"/>
        <w:ind w:firstLine="284"/>
        <w:jc w:val="both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6. 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Муниципальная программа «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Управление муниципальной собственностью муниципального образования «Нерюнгринский район» на 201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7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-20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2</w:t>
      </w:r>
      <w:r w:rsidRPr="00255832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1 годы</w:t>
      </w:r>
      <w:r w:rsidR="004A4EC4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>»</w:t>
      </w:r>
    </w:p>
    <w:p w:rsidR="004A4EC4" w:rsidRDefault="00CF4F0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районной администрации от 1</w:t>
      </w:r>
      <w:r w:rsidR="004A4EC4">
        <w:rPr>
          <w:rFonts w:ascii="Times New Roman" w:hAnsi="Times New Roman" w:cs="Times New Roman"/>
          <w:sz w:val="24"/>
          <w:szCs w:val="24"/>
        </w:rPr>
        <w:t>8</w:t>
      </w:r>
      <w:r w:rsidRPr="00255832">
        <w:rPr>
          <w:rFonts w:ascii="Times New Roman" w:hAnsi="Times New Roman" w:cs="Times New Roman"/>
          <w:sz w:val="24"/>
          <w:szCs w:val="24"/>
        </w:rPr>
        <w:t>.1</w:t>
      </w:r>
      <w:r w:rsidR="004A4EC4">
        <w:rPr>
          <w:rFonts w:ascii="Times New Roman" w:hAnsi="Times New Roman" w:cs="Times New Roman"/>
          <w:sz w:val="24"/>
          <w:szCs w:val="24"/>
        </w:rPr>
        <w:t>1</w:t>
      </w:r>
      <w:r w:rsidRPr="00255832">
        <w:rPr>
          <w:rFonts w:ascii="Times New Roman" w:hAnsi="Times New Roman" w:cs="Times New Roman"/>
          <w:sz w:val="24"/>
          <w:szCs w:val="24"/>
        </w:rPr>
        <w:t>.201</w:t>
      </w:r>
      <w:r w:rsidR="004A4EC4">
        <w:rPr>
          <w:rFonts w:ascii="Times New Roman" w:hAnsi="Times New Roman" w:cs="Times New Roman"/>
          <w:sz w:val="24"/>
          <w:szCs w:val="24"/>
        </w:rPr>
        <w:t>6</w:t>
      </w:r>
      <w:r w:rsidRPr="0025583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A4EC4">
        <w:rPr>
          <w:rFonts w:ascii="Times New Roman" w:hAnsi="Times New Roman" w:cs="Times New Roman"/>
          <w:sz w:val="24"/>
          <w:szCs w:val="24"/>
        </w:rPr>
        <w:t>1509.</w:t>
      </w:r>
    </w:p>
    <w:p w:rsidR="00CF4F04" w:rsidRDefault="00CF4F0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832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4A4EC4">
        <w:rPr>
          <w:rFonts w:ascii="Times New Roman" w:hAnsi="Times New Roman" w:cs="Times New Roman"/>
          <w:sz w:val="24"/>
          <w:szCs w:val="24"/>
        </w:rPr>
        <w:t>муниципальной п</w:t>
      </w:r>
      <w:r w:rsidRPr="00255832">
        <w:rPr>
          <w:rFonts w:ascii="Times New Roman" w:hAnsi="Times New Roman" w:cs="Times New Roman"/>
          <w:sz w:val="24"/>
          <w:szCs w:val="24"/>
        </w:rPr>
        <w:t>рограммы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4A4EC4" w:rsidRDefault="004A4EC4" w:rsidP="004A4EC4">
      <w:pPr>
        <w:tabs>
          <w:tab w:val="left" w:pos="12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В части управления программой: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руководство и управление в сфере установленных функций.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В части управления государственным и муниципальным имуществом: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содержание и управление муниципальным имуществом.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В части управления земельными ресурсами: </w:t>
      </w:r>
    </w:p>
    <w:p w:rsidR="004A4EC4" w:rsidRDefault="004A4EC4" w:rsidP="004A4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cs="Calibri"/>
          <w:sz w:val="23"/>
          <w:szCs w:val="23"/>
          <w:lang w:eastAsia="ru-RU"/>
        </w:rPr>
        <w:t>о</w:t>
      </w:r>
      <w:r>
        <w:rPr>
          <w:rFonts w:ascii="Times New Roman" w:hAnsi="Times New Roman"/>
          <w:sz w:val="23"/>
          <w:szCs w:val="23"/>
          <w:lang w:eastAsia="ru-RU"/>
        </w:rPr>
        <w:t>существление полномочий в сфере земельного законодательства</w:t>
      </w:r>
      <w:r w:rsidR="009074D5">
        <w:rPr>
          <w:rFonts w:ascii="Times New Roman" w:hAnsi="Times New Roman"/>
          <w:sz w:val="23"/>
          <w:szCs w:val="23"/>
          <w:lang w:eastAsia="ru-RU"/>
        </w:rPr>
        <w:t>;</w:t>
      </w:r>
    </w:p>
    <w:p w:rsidR="004A4EC4" w:rsidRDefault="004A4EC4" w:rsidP="004A4EC4">
      <w:pPr>
        <w:pStyle w:val="af2"/>
        <w:tabs>
          <w:tab w:val="left" w:pos="724"/>
        </w:tabs>
        <w:spacing w:after="0" w:line="240" w:lineRule="auto"/>
        <w:ind w:right="2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ликвидация несанкционированных свалок и рекультивация земельных участков</w:t>
      </w:r>
      <w:r w:rsidR="009074D5">
        <w:rPr>
          <w:rFonts w:ascii="Times New Roman" w:hAnsi="Times New Roman"/>
          <w:sz w:val="23"/>
          <w:szCs w:val="23"/>
          <w:lang w:eastAsia="ru-RU"/>
        </w:rPr>
        <w:t>;</w:t>
      </w:r>
    </w:p>
    <w:p w:rsidR="004A4EC4" w:rsidRPr="00255832" w:rsidRDefault="004A4EC4" w:rsidP="009074D5">
      <w:pPr>
        <w:tabs>
          <w:tab w:val="left" w:pos="12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- градостроительное планирование развития территорий. Разработка и утверждение документации по планировке межселенных территорий МО «Нерюнгринский район»</w:t>
      </w:r>
      <w:r w:rsidR="009074D5">
        <w:rPr>
          <w:rFonts w:ascii="Times New Roman" w:hAnsi="Times New Roman"/>
          <w:sz w:val="23"/>
          <w:szCs w:val="23"/>
        </w:rPr>
        <w:t>.</w:t>
      </w:r>
    </w:p>
    <w:p w:rsidR="009074D5" w:rsidRDefault="00CF4F04" w:rsidP="009074D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>На 201</w:t>
      </w:r>
      <w:r w:rsidR="009074D5">
        <w:rPr>
          <w:sz w:val="24"/>
          <w:szCs w:val="24"/>
        </w:rPr>
        <w:t>7</w:t>
      </w:r>
      <w:r w:rsidRPr="001D460B">
        <w:rPr>
          <w:sz w:val="24"/>
          <w:szCs w:val="24"/>
        </w:rPr>
        <w:t xml:space="preserve"> год </w:t>
      </w:r>
      <w:r w:rsidR="009074D5">
        <w:rPr>
          <w:sz w:val="24"/>
          <w:szCs w:val="24"/>
        </w:rPr>
        <w:t>утверждено финансирование</w:t>
      </w:r>
      <w:r w:rsidRPr="001D460B">
        <w:rPr>
          <w:sz w:val="24"/>
          <w:szCs w:val="24"/>
        </w:rPr>
        <w:t xml:space="preserve"> з</w:t>
      </w:r>
      <w:r w:rsidR="009074D5">
        <w:rPr>
          <w:sz w:val="24"/>
          <w:szCs w:val="24"/>
        </w:rPr>
        <w:t xml:space="preserve">а счет средств местного бюджета Нерюнгринского района </w:t>
      </w:r>
      <w:r w:rsidRPr="001D460B">
        <w:rPr>
          <w:sz w:val="24"/>
          <w:szCs w:val="24"/>
        </w:rPr>
        <w:t xml:space="preserve">на общую сумму </w:t>
      </w:r>
      <w:r w:rsidR="009074D5">
        <w:rPr>
          <w:sz w:val="24"/>
          <w:szCs w:val="24"/>
        </w:rPr>
        <w:t>73 108,4</w:t>
      </w:r>
      <w:r w:rsidRPr="001D460B">
        <w:rPr>
          <w:sz w:val="24"/>
          <w:szCs w:val="24"/>
        </w:rPr>
        <w:t xml:space="preserve"> тыс. рублей</w:t>
      </w:r>
      <w:r w:rsidR="001E2446" w:rsidRPr="001D460B">
        <w:rPr>
          <w:sz w:val="24"/>
          <w:szCs w:val="24"/>
        </w:rPr>
        <w:t xml:space="preserve">. </w:t>
      </w:r>
    </w:p>
    <w:p w:rsidR="009074D5" w:rsidRDefault="009074D5" w:rsidP="0090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01.07.2017 года фактическое поступление средств на реализацию программных мероприятий муниципальной программы составило 19 272,7 тыс. рублей. </w:t>
      </w:r>
    </w:p>
    <w:p w:rsidR="001E2446" w:rsidRDefault="001E2446" w:rsidP="009074D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1D460B">
        <w:rPr>
          <w:sz w:val="24"/>
          <w:szCs w:val="24"/>
        </w:rPr>
        <w:t>Фактически на 01.</w:t>
      </w:r>
      <w:r w:rsidR="009074D5">
        <w:rPr>
          <w:sz w:val="24"/>
          <w:szCs w:val="24"/>
        </w:rPr>
        <w:t>07</w:t>
      </w:r>
      <w:r w:rsidRPr="001D460B">
        <w:rPr>
          <w:sz w:val="24"/>
          <w:szCs w:val="24"/>
        </w:rPr>
        <w:t>.201</w:t>
      </w:r>
      <w:r w:rsidR="009074D5">
        <w:rPr>
          <w:sz w:val="24"/>
          <w:szCs w:val="24"/>
        </w:rPr>
        <w:t>7</w:t>
      </w:r>
      <w:r w:rsidRPr="001D460B">
        <w:rPr>
          <w:sz w:val="24"/>
          <w:szCs w:val="24"/>
        </w:rPr>
        <w:t xml:space="preserve"> года исполнено</w:t>
      </w:r>
      <w:r w:rsidRPr="0087251A">
        <w:rPr>
          <w:sz w:val="24"/>
          <w:szCs w:val="24"/>
        </w:rPr>
        <w:t xml:space="preserve"> сре</w:t>
      </w:r>
      <w:proofErr w:type="gramStart"/>
      <w:r w:rsidRPr="0087251A">
        <w:rPr>
          <w:sz w:val="24"/>
          <w:szCs w:val="24"/>
        </w:rPr>
        <w:t>дств пр</w:t>
      </w:r>
      <w:proofErr w:type="gramEnd"/>
      <w:r w:rsidRPr="0087251A">
        <w:rPr>
          <w:sz w:val="24"/>
          <w:szCs w:val="24"/>
        </w:rPr>
        <w:t xml:space="preserve">и реализации программных мероприятий в сумме </w:t>
      </w:r>
      <w:r w:rsidR="009074D5">
        <w:rPr>
          <w:sz w:val="24"/>
          <w:szCs w:val="24"/>
        </w:rPr>
        <w:t>18 962,1</w:t>
      </w:r>
      <w:r w:rsidRPr="0087251A">
        <w:rPr>
          <w:sz w:val="24"/>
          <w:szCs w:val="24"/>
        </w:rPr>
        <w:t xml:space="preserve"> тыс. рублей</w:t>
      </w:r>
      <w:r w:rsidR="009074D5">
        <w:rPr>
          <w:sz w:val="24"/>
          <w:szCs w:val="24"/>
        </w:rPr>
        <w:t>.</w:t>
      </w:r>
    </w:p>
    <w:p w:rsidR="009074D5" w:rsidRDefault="009074D5" w:rsidP="009074D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lastRenderedPageBreak/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первое полугодие 2017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25,9</w:t>
      </w:r>
      <w:r w:rsidRPr="00955689">
        <w:rPr>
          <w:sz w:val="24"/>
          <w:szCs w:val="24"/>
        </w:rPr>
        <w:t xml:space="preserve">%. </w:t>
      </w:r>
    </w:p>
    <w:p w:rsidR="00894A36" w:rsidRPr="002C0628" w:rsidRDefault="00894A36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C0628">
        <w:rPr>
          <w:sz w:val="24"/>
          <w:szCs w:val="24"/>
        </w:rPr>
        <w:t xml:space="preserve">Фактическое исполнение целевых индикаторов по </w:t>
      </w:r>
      <w:r w:rsidR="00D945B8">
        <w:rPr>
          <w:sz w:val="24"/>
          <w:szCs w:val="24"/>
        </w:rPr>
        <w:t>муниципальной п</w:t>
      </w:r>
      <w:r w:rsidRPr="002C0628">
        <w:rPr>
          <w:sz w:val="24"/>
          <w:szCs w:val="24"/>
        </w:rPr>
        <w:t>рограмме на 01.</w:t>
      </w:r>
      <w:r w:rsidR="00D945B8">
        <w:rPr>
          <w:sz w:val="24"/>
          <w:szCs w:val="24"/>
        </w:rPr>
        <w:t>07</w:t>
      </w:r>
      <w:r w:rsidRPr="002C0628">
        <w:rPr>
          <w:sz w:val="24"/>
          <w:szCs w:val="24"/>
        </w:rPr>
        <w:t>.201</w:t>
      </w:r>
      <w:r w:rsidR="00D945B8">
        <w:rPr>
          <w:sz w:val="24"/>
          <w:szCs w:val="24"/>
        </w:rPr>
        <w:t>7</w:t>
      </w:r>
      <w:r w:rsidRPr="002C0628">
        <w:rPr>
          <w:sz w:val="24"/>
          <w:szCs w:val="24"/>
        </w:rPr>
        <w:t xml:space="preserve"> года:</w:t>
      </w:r>
    </w:p>
    <w:p w:rsidR="00CF4F04" w:rsidRPr="002C0628" w:rsidRDefault="00CF4F04" w:rsidP="00CF4F04">
      <w:pPr>
        <w:pStyle w:val="3"/>
        <w:shd w:val="clear" w:color="auto" w:fill="auto"/>
        <w:tabs>
          <w:tab w:val="left" w:pos="879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- </w:t>
      </w:r>
      <w:r w:rsidR="009B38AE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п</w:t>
      </w:r>
      <w:r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оступление доходов в местный бюджет от упра</w:t>
      </w:r>
      <w:r w:rsidR="009B38AE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вления муниципальным имуществом</w:t>
      </w:r>
      <w:r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D945B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-</w:t>
      </w:r>
      <w:r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D945B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38,4</w:t>
      </w:r>
      <w:r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%; </w:t>
      </w:r>
    </w:p>
    <w:p w:rsidR="00CF4F04" w:rsidRPr="002C0628" w:rsidRDefault="009B38AE" w:rsidP="00CF4F04">
      <w:pPr>
        <w:pStyle w:val="3"/>
        <w:shd w:val="clear" w:color="auto" w:fill="auto"/>
        <w:tabs>
          <w:tab w:val="left" w:pos="879"/>
        </w:tabs>
        <w:spacing w:before="0" w:line="240" w:lineRule="auto"/>
        <w:ind w:firstLine="0"/>
        <w:jc w:val="both"/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</w:pPr>
      <w:r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- п</w:t>
      </w:r>
      <w:r w:rsidR="00CF4F04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оступление доходов в местный бюджет от и</w:t>
      </w:r>
      <w:r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спользования земельных участков</w:t>
      </w:r>
      <w:r w:rsidR="00D945B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(общая сумма)</w:t>
      </w:r>
      <w:r w:rsidR="00CF4F04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- </w:t>
      </w:r>
      <w:r w:rsidR="00894A36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4</w:t>
      </w:r>
      <w:r w:rsidR="00D945B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6</w:t>
      </w:r>
      <w:r w:rsidR="00894A36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,4</w:t>
      </w:r>
      <w:r w:rsidR="00CF4F04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%;</w:t>
      </w:r>
    </w:p>
    <w:p w:rsidR="00CF4F04" w:rsidRPr="002C0628" w:rsidRDefault="009B38AE" w:rsidP="00CF4F04">
      <w:pPr>
        <w:pStyle w:val="3"/>
        <w:shd w:val="clear" w:color="auto" w:fill="auto"/>
        <w:tabs>
          <w:tab w:val="left" w:pos="879"/>
        </w:tabs>
        <w:spacing w:before="0" w:line="240" w:lineRule="auto"/>
        <w:ind w:firstLine="0"/>
        <w:jc w:val="both"/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</w:pPr>
      <w:r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- у</w:t>
      </w:r>
      <w:r w:rsidR="00CF4F04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величение количества предоставленных земельных участков в собственность и аренду на терри</w:t>
      </w:r>
      <w:r w:rsidR="00894A36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тории Нерюнгринского района - </w:t>
      </w:r>
      <w:r w:rsidR="00D945B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94</w:t>
      </w:r>
      <w:r w:rsidR="00CF4F04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="00D945B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шт.</w:t>
      </w:r>
      <w:r w:rsidR="00CF4F04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;</w:t>
      </w:r>
    </w:p>
    <w:p w:rsidR="00CF4F04" w:rsidRDefault="009B38AE" w:rsidP="00CF4F04">
      <w:pPr>
        <w:pStyle w:val="3"/>
        <w:shd w:val="clear" w:color="auto" w:fill="auto"/>
        <w:tabs>
          <w:tab w:val="left" w:pos="879"/>
        </w:tabs>
        <w:spacing w:before="0" w:line="240" w:lineRule="auto"/>
        <w:ind w:firstLine="0"/>
        <w:jc w:val="both"/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</w:pPr>
      <w:r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- р</w:t>
      </w:r>
      <w:r w:rsidR="00CF4F04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>азграничение государственной собственности на земельные участки МО «Нерюнгринский район -</w:t>
      </w:r>
      <w:r w:rsidR="00894A36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0</w:t>
      </w:r>
      <w:r w:rsidR="00CF4F04" w:rsidRPr="002C0628"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  <w:t xml:space="preserve"> %.</w:t>
      </w:r>
    </w:p>
    <w:p w:rsidR="00655B58" w:rsidRPr="002C0628" w:rsidRDefault="00655B58" w:rsidP="00CF4F04">
      <w:pPr>
        <w:pStyle w:val="3"/>
        <w:shd w:val="clear" w:color="auto" w:fill="auto"/>
        <w:tabs>
          <w:tab w:val="left" w:pos="879"/>
        </w:tabs>
        <w:spacing w:before="0" w:line="240" w:lineRule="auto"/>
        <w:ind w:firstLine="0"/>
        <w:jc w:val="both"/>
        <w:rPr>
          <w:rStyle w:val="2LucidaSansUnicode"/>
          <w:rFonts w:ascii="Times New Roman" w:hAnsi="Times New Roman" w:cs="Times New Roman"/>
          <w:color w:val="auto"/>
          <w:spacing w:val="-1"/>
          <w:sz w:val="24"/>
          <w:szCs w:val="24"/>
        </w:rPr>
      </w:pPr>
    </w:p>
    <w:p w:rsidR="000F304D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rStyle w:val="24"/>
          <w:i w:val="0"/>
          <w:sz w:val="24"/>
          <w:szCs w:val="24"/>
          <w:u w:val="none"/>
        </w:rPr>
      </w:pPr>
      <w:r w:rsidRPr="006557FD">
        <w:rPr>
          <w:rStyle w:val="24"/>
          <w:i w:val="0"/>
          <w:sz w:val="24"/>
          <w:szCs w:val="24"/>
          <w:u w:val="none"/>
        </w:rPr>
        <w:t xml:space="preserve">7. </w:t>
      </w:r>
      <w:r w:rsidR="00B34806">
        <w:rPr>
          <w:rStyle w:val="24"/>
          <w:i w:val="0"/>
          <w:sz w:val="24"/>
          <w:szCs w:val="24"/>
          <w:u w:val="none"/>
        </w:rPr>
        <w:t>Муниципальная программа «</w:t>
      </w:r>
      <w:r w:rsidRPr="006557FD">
        <w:rPr>
          <w:rStyle w:val="24"/>
          <w:i w:val="0"/>
          <w:sz w:val="24"/>
          <w:szCs w:val="24"/>
          <w:u w:val="none"/>
        </w:rPr>
        <w:t xml:space="preserve">Упорядочение и развитие объектов размещения и переработки твердых </w:t>
      </w:r>
      <w:r w:rsidR="00B34806">
        <w:rPr>
          <w:rStyle w:val="24"/>
          <w:i w:val="0"/>
          <w:sz w:val="24"/>
          <w:szCs w:val="24"/>
          <w:u w:val="none"/>
        </w:rPr>
        <w:t>коммунальных</w:t>
      </w:r>
      <w:r w:rsidRPr="006557FD">
        <w:rPr>
          <w:rStyle w:val="24"/>
          <w:i w:val="0"/>
          <w:sz w:val="24"/>
          <w:szCs w:val="24"/>
          <w:u w:val="none"/>
        </w:rPr>
        <w:t>, промышленных отходов и мест захоронения (городское кладбище) на территории Нерюнгринского района на 201</w:t>
      </w:r>
      <w:r w:rsidR="000F304D">
        <w:rPr>
          <w:rStyle w:val="24"/>
          <w:i w:val="0"/>
          <w:sz w:val="24"/>
          <w:szCs w:val="24"/>
          <w:u w:val="none"/>
        </w:rPr>
        <w:t>7</w:t>
      </w:r>
      <w:r w:rsidRPr="006557FD">
        <w:rPr>
          <w:rStyle w:val="24"/>
          <w:i w:val="0"/>
          <w:sz w:val="24"/>
          <w:szCs w:val="24"/>
          <w:u w:val="none"/>
        </w:rPr>
        <w:t>-20</w:t>
      </w:r>
      <w:r w:rsidR="000F304D">
        <w:rPr>
          <w:rStyle w:val="24"/>
          <w:i w:val="0"/>
          <w:sz w:val="24"/>
          <w:szCs w:val="24"/>
          <w:u w:val="none"/>
        </w:rPr>
        <w:t>2</w:t>
      </w:r>
      <w:r w:rsidRPr="006557FD">
        <w:rPr>
          <w:rStyle w:val="24"/>
          <w:i w:val="0"/>
          <w:sz w:val="24"/>
          <w:szCs w:val="24"/>
          <w:u w:val="none"/>
        </w:rPr>
        <w:t>1 годы</w:t>
      </w:r>
      <w:r w:rsidR="000F304D">
        <w:rPr>
          <w:rStyle w:val="24"/>
          <w:i w:val="0"/>
          <w:sz w:val="24"/>
          <w:szCs w:val="24"/>
          <w:u w:val="none"/>
        </w:rPr>
        <w:t>»</w:t>
      </w:r>
      <w:r w:rsidR="006557FD">
        <w:rPr>
          <w:rStyle w:val="24"/>
          <w:i w:val="0"/>
          <w:sz w:val="24"/>
          <w:szCs w:val="24"/>
          <w:u w:val="none"/>
        </w:rPr>
        <w:t xml:space="preserve"> </w:t>
      </w:r>
    </w:p>
    <w:p w:rsidR="000F304D" w:rsidRDefault="000F304D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CF4F04" w:rsidRPr="006557FD">
        <w:rPr>
          <w:sz w:val="24"/>
          <w:szCs w:val="24"/>
        </w:rPr>
        <w:t>рограмма утверждена постановлением Нерюнгринской районной администрации от 0</w:t>
      </w:r>
      <w:r>
        <w:rPr>
          <w:sz w:val="24"/>
          <w:szCs w:val="24"/>
        </w:rPr>
        <w:t>1</w:t>
      </w:r>
      <w:r w:rsidR="00CF4F04" w:rsidRPr="006557FD">
        <w:rPr>
          <w:sz w:val="24"/>
          <w:szCs w:val="24"/>
        </w:rPr>
        <w:t>.11.201</w:t>
      </w:r>
      <w:r>
        <w:rPr>
          <w:sz w:val="24"/>
          <w:szCs w:val="24"/>
        </w:rPr>
        <w:t>6</w:t>
      </w:r>
      <w:r w:rsidR="00CF4F04" w:rsidRPr="006557FD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1421</w:t>
      </w:r>
      <w:r w:rsidR="00CF4F04" w:rsidRPr="006557FD">
        <w:rPr>
          <w:sz w:val="24"/>
          <w:szCs w:val="24"/>
        </w:rPr>
        <w:t xml:space="preserve">. </w:t>
      </w:r>
    </w:p>
    <w:p w:rsidR="000F304D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6557FD">
        <w:rPr>
          <w:sz w:val="24"/>
          <w:szCs w:val="24"/>
        </w:rPr>
        <w:t>Основной целью программы является исполнение природоохранного законодательства, санитарных норм и правил в части охраны</w:t>
      </w:r>
      <w:r w:rsidRPr="003C6E70">
        <w:rPr>
          <w:sz w:val="24"/>
          <w:szCs w:val="24"/>
        </w:rPr>
        <w:t xml:space="preserve"> окружающей среды и природопользования, улучшение санитарного состояния территории</w:t>
      </w:r>
      <w:r w:rsidR="000F304D">
        <w:rPr>
          <w:sz w:val="24"/>
          <w:szCs w:val="24"/>
        </w:rPr>
        <w:t xml:space="preserve"> Нерюнгринского</w:t>
      </w:r>
      <w:r w:rsidRPr="003C6E70">
        <w:rPr>
          <w:sz w:val="24"/>
          <w:szCs w:val="24"/>
        </w:rPr>
        <w:t xml:space="preserve"> района. </w:t>
      </w:r>
    </w:p>
    <w:p w:rsidR="000F304D" w:rsidRDefault="000F304D" w:rsidP="000F30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0F304D" w:rsidRDefault="000F304D" w:rsidP="000F304D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Благоустройство территорий мест захоронений ТКО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F304D" w:rsidRDefault="000F304D" w:rsidP="000F304D">
      <w:pPr>
        <w:pStyle w:val="AAA"/>
        <w:numPr>
          <w:ilvl w:val="0"/>
          <w:numId w:val="44"/>
        </w:numPr>
        <w:tabs>
          <w:tab w:val="left" w:pos="284"/>
        </w:tabs>
        <w:spacing w:after="0"/>
        <w:ind w:left="0" w:firstLine="0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Благоустройство городского кладбища Нерюнгринского района. </w:t>
      </w:r>
    </w:p>
    <w:p w:rsidR="000F304D" w:rsidRDefault="000F304D" w:rsidP="000F304D">
      <w:pPr>
        <w:pStyle w:val="3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Cs w:val="24"/>
        </w:rPr>
        <w:t>Развитие государственной и муниципальной системы экологического мониторинга и надзора в Нерюнгринском районе.</w:t>
      </w:r>
    </w:p>
    <w:p w:rsidR="000F304D" w:rsidRDefault="00CF4F04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C6E70">
        <w:rPr>
          <w:sz w:val="24"/>
          <w:szCs w:val="24"/>
        </w:rPr>
        <w:t>На исполнение программных мероприятий в 201</w:t>
      </w:r>
      <w:r w:rsidR="000F304D">
        <w:rPr>
          <w:sz w:val="24"/>
          <w:szCs w:val="24"/>
        </w:rPr>
        <w:t>7</w:t>
      </w:r>
      <w:r w:rsidRPr="003C6E70">
        <w:rPr>
          <w:sz w:val="24"/>
          <w:szCs w:val="24"/>
        </w:rPr>
        <w:t xml:space="preserve"> году запланировано </w:t>
      </w:r>
      <w:r w:rsidR="000F304D" w:rsidRPr="000F304D">
        <w:rPr>
          <w:sz w:val="24"/>
          <w:szCs w:val="24"/>
        </w:rPr>
        <w:t>5 864,4</w:t>
      </w:r>
      <w:r w:rsidRPr="003C6E70">
        <w:rPr>
          <w:sz w:val="24"/>
          <w:szCs w:val="24"/>
        </w:rPr>
        <w:t xml:space="preserve"> тыс. рублей из местного бюджета</w:t>
      </w:r>
      <w:r w:rsidR="000F304D">
        <w:rPr>
          <w:sz w:val="24"/>
          <w:szCs w:val="24"/>
        </w:rPr>
        <w:t xml:space="preserve"> Нерюнгринского района</w:t>
      </w:r>
      <w:r w:rsidRPr="003C6E70">
        <w:rPr>
          <w:sz w:val="24"/>
          <w:szCs w:val="24"/>
        </w:rPr>
        <w:t>.</w:t>
      </w:r>
      <w:r w:rsidR="003C6E70">
        <w:rPr>
          <w:sz w:val="24"/>
          <w:szCs w:val="24"/>
        </w:rPr>
        <w:t xml:space="preserve"> </w:t>
      </w:r>
    </w:p>
    <w:p w:rsidR="000F304D" w:rsidRDefault="000F304D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01.07.2017 года поступление средств на реализацию муниципальной программы составило 5 864,4 тыс. рублей.</w:t>
      </w:r>
    </w:p>
    <w:p w:rsidR="003C6E70" w:rsidRDefault="003C6E70" w:rsidP="000F304D">
      <w:pPr>
        <w:pStyle w:val="3"/>
        <w:shd w:val="clear" w:color="auto" w:fill="auto"/>
        <w:tabs>
          <w:tab w:val="left" w:pos="956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3B4C75">
        <w:rPr>
          <w:sz w:val="24"/>
          <w:szCs w:val="24"/>
        </w:rPr>
        <w:t>Фактически</w:t>
      </w:r>
      <w:r w:rsidRPr="0087251A">
        <w:rPr>
          <w:sz w:val="24"/>
          <w:szCs w:val="24"/>
        </w:rPr>
        <w:t xml:space="preserve"> на 01.</w:t>
      </w:r>
      <w:r w:rsidR="000F304D">
        <w:rPr>
          <w:sz w:val="24"/>
          <w:szCs w:val="24"/>
        </w:rPr>
        <w:t>07</w:t>
      </w:r>
      <w:r w:rsidRPr="0087251A">
        <w:rPr>
          <w:sz w:val="24"/>
          <w:szCs w:val="24"/>
        </w:rPr>
        <w:t>.201</w:t>
      </w:r>
      <w:r w:rsidR="000F304D">
        <w:rPr>
          <w:sz w:val="24"/>
          <w:szCs w:val="24"/>
        </w:rPr>
        <w:t>7</w:t>
      </w:r>
      <w:r w:rsidRPr="0087251A">
        <w:rPr>
          <w:sz w:val="24"/>
          <w:szCs w:val="24"/>
        </w:rPr>
        <w:t xml:space="preserve"> года исполнено сре</w:t>
      </w:r>
      <w:proofErr w:type="gramStart"/>
      <w:r w:rsidRPr="0087251A">
        <w:rPr>
          <w:sz w:val="24"/>
          <w:szCs w:val="24"/>
        </w:rPr>
        <w:t>дств пр</w:t>
      </w:r>
      <w:proofErr w:type="gramEnd"/>
      <w:r w:rsidRPr="0087251A">
        <w:rPr>
          <w:sz w:val="24"/>
          <w:szCs w:val="24"/>
        </w:rPr>
        <w:t xml:space="preserve">и реализации программных мероприятий в сумме </w:t>
      </w:r>
      <w:r w:rsidR="002A3206">
        <w:rPr>
          <w:sz w:val="24"/>
          <w:szCs w:val="24"/>
        </w:rPr>
        <w:t>1 423,4</w:t>
      </w:r>
      <w:r w:rsidRPr="0087251A">
        <w:rPr>
          <w:sz w:val="24"/>
          <w:szCs w:val="24"/>
        </w:rPr>
        <w:t xml:space="preserve"> тыс. рублей</w:t>
      </w:r>
      <w:r w:rsidR="002A3206">
        <w:rPr>
          <w:sz w:val="24"/>
          <w:szCs w:val="24"/>
        </w:rPr>
        <w:t>.</w:t>
      </w:r>
    </w:p>
    <w:p w:rsidR="002A3206" w:rsidRDefault="002A3206" w:rsidP="002A320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первое полугодие 2017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24,3</w:t>
      </w:r>
      <w:r w:rsidRPr="00955689">
        <w:rPr>
          <w:sz w:val="24"/>
          <w:szCs w:val="24"/>
        </w:rPr>
        <w:t xml:space="preserve">%. </w:t>
      </w:r>
    </w:p>
    <w:p w:rsidR="00374881" w:rsidRPr="002C0628" w:rsidRDefault="00374881" w:rsidP="000F304D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2C0628">
        <w:rPr>
          <w:sz w:val="24"/>
          <w:szCs w:val="24"/>
        </w:rPr>
        <w:t xml:space="preserve">Фактическое исполнение целевых индикаторов по </w:t>
      </w:r>
      <w:r w:rsidR="002A3206">
        <w:rPr>
          <w:sz w:val="24"/>
          <w:szCs w:val="24"/>
        </w:rPr>
        <w:t>муниципальной п</w:t>
      </w:r>
      <w:r w:rsidRPr="002C0628">
        <w:rPr>
          <w:sz w:val="24"/>
          <w:szCs w:val="24"/>
        </w:rPr>
        <w:t>рограмме на 01.</w:t>
      </w:r>
      <w:r w:rsidR="002A3206">
        <w:rPr>
          <w:sz w:val="24"/>
          <w:szCs w:val="24"/>
        </w:rPr>
        <w:t>07</w:t>
      </w:r>
      <w:r w:rsidRPr="002C0628">
        <w:rPr>
          <w:sz w:val="24"/>
          <w:szCs w:val="24"/>
        </w:rPr>
        <w:t>.201</w:t>
      </w:r>
      <w:r w:rsidR="002A3206">
        <w:rPr>
          <w:sz w:val="24"/>
          <w:szCs w:val="24"/>
        </w:rPr>
        <w:t>7</w:t>
      </w:r>
      <w:r w:rsidRPr="002C0628">
        <w:rPr>
          <w:sz w:val="24"/>
          <w:szCs w:val="24"/>
        </w:rPr>
        <w:t xml:space="preserve"> года:</w:t>
      </w:r>
    </w:p>
    <w:p w:rsidR="00CF4F04" w:rsidRPr="00CA067B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9"/>
          <w:sz w:val="24"/>
          <w:szCs w:val="24"/>
        </w:rPr>
      </w:pPr>
      <w:r w:rsidRPr="00CA067B">
        <w:rPr>
          <w:rStyle w:val="79"/>
          <w:sz w:val="24"/>
          <w:szCs w:val="24"/>
        </w:rPr>
        <w:t xml:space="preserve">- </w:t>
      </w:r>
      <w:r w:rsidR="00231910">
        <w:rPr>
          <w:rStyle w:val="79"/>
          <w:sz w:val="24"/>
          <w:szCs w:val="24"/>
        </w:rPr>
        <w:t>п</w:t>
      </w:r>
      <w:r w:rsidRPr="00CA067B">
        <w:rPr>
          <w:rStyle w:val="79"/>
          <w:sz w:val="24"/>
          <w:szCs w:val="24"/>
        </w:rPr>
        <w:t>редписания территориального отдела управления «</w:t>
      </w:r>
      <w:proofErr w:type="spellStart"/>
      <w:r w:rsidRPr="00CA067B">
        <w:rPr>
          <w:rStyle w:val="79"/>
          <w:sz w:val="24"/>
          <w:szCs w:val="24"/>
        </w:rPr>
        <w:t>Роспотребнадзор</w:t>
      </w:r>
      <w:proofErr w:type="spellEnd"/>
      <w:r w:rsidRPr="00CA067B">
        <w:rPr>
          <w:rStyle w:val="79"/>
          <w:sz w:val="24"/>
          <w:szCs w:val="24"/>
        </w:rPr>
        <w:t xml:space="preserve">» по РС (Я) в Нерюнгринском районе и Нерюнгринской инспекции охраны   природы </w:t>
      </w:r>
      <w:r w:rsidR="00695989">
        <w:rPr>
          <w:rStyle w:val="79"/>
          <w:sz w:val="24"/>
          <w:szCs w:val="24"/>
        </w:rPr>
        <w:t>–</w:t>
      </w:r>
      <w:r w:rsidRPr="00CA067B">
        <w:rPr>
          <w:rStyle w:val="79"/>
          <w:sz w:val="24"/>
          <w:szCs w:val="24"/>
        </w:rPr>
        <w:t xml:space="preserve"> </w:t>
      </w:r>
      <w:r w:rsidR="00695989">
        <w:rPr>
          <w:rStyle w:val="79"/>
          <w:sz w:val="24"/>
          <w:szCs w:val="24"/>
        </w:rPr>
        <w:t>100%</w:t>
      </w:r>
      <w:r w:rsidRPr="00CA067B">
        <w:rPr>
          <w:rStyle w:val="79"/>
          <w:sz w:val="24"/>
          <w:szCs w:val="24"/>
        </w:rPr>
        <w:t>.</w:t>
      </w:r>
    </w:p>
    <w:p w:rsidR="00CF4F04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A067B">
        <w:rPr>
          <w:sz w:val="24"/>
          <w:szCs w:val="24"/>
        </w:rPr>
        <w:t xml:space="preserve">- </w:t>
      </w:r>
      <w:r w:rsidR="00231910">
        <w:rPr>
          <w:sz w:val="24"/>
          <w:szCs w:val="24"/>
        </w:rPr>
        <w:t>к</w:t>
      </w:r>
      <w:r w:rsidRPr="00CA067B">
        <w:rPr>
          <w:sz w:val="24"/>
          <w:szCs w:val="24"/>
        </w:rPr>
        <w:t xml:space="preserve">оличество обращений и жалоб от граждан Нерюнгринского района на ненадлежащее оказание ритуальных услуг </w:t>
      </w:r>
      <w:r w:rsidR="00695989">
        <w:rPr>
          <w:sz w:val="24"/>
          <w:szCs w:val="24"/>
        </w:rPr>
        <w:t>–</w:t>
      </w:r>
      <w:r w:rsidRPr="00CA067B">
        <w:rPr>
          <w:sz w:val="24"/>
          <w:szCs w:val="24"/>
        </w:rPr>
        <w:t xml:space="preserve"> </w:t>
      </w:r>
      <w:r w:rsidR="00695989">
        <w:rPr>
          <w:sz w:val="24"/>
          <w:szCs w:val="24"/>
        </w:rPr>
        <w:t>10</w:t>
      </w:r>
      <w:r w:rsidRPr="00CA067B">
        <w:rPr>
          <w:sz w:val="24"/>
          <w:szCs w:val="24"/>
        </w:rPr>
        <w:t>0</w:t>
      </w:r>
      <w:r w:rsidR="00695989">
        <w:rPr>
          <w:sz w:val="24"/>
          <w:szCs w:val="24"/>
        </w:rPr>
        <w:t>%</w:t>
      </w:r>
      <w:r w:rsidRPr="00CA067B">
        <w:rPr>
          <w:sz w:val="24"/>
          <w:szCs w:val="24"/>
        </w:rPr>
        <w:t>.</w:t>
      </w:r>
    </w:p>
    <w:p w:rsidR="000C1AD1" w:rsidRPr="00CA067B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695989" w:rsidRDefault="00CF4F04" w:rsidP="00695989">
      <w:pPr>
        <w:tabs>
          <w:tab w:val="left" w:pos="1114"/>
        </w:tabs>
        <w:spacing w:after="0" w:line="240" w:lineRule="auto"/>
        <w:ind w:firstLine="284"/>
        <w:jc w:val="center"/>
        <w:rPr>
          <w:rStyle w:val="24"/>
          <w:rFonts w:eastAsiaTheme="minorHAnsi"/>
          <w:i w:val="0"/>
          <w:sz w:val="24"/>
          <w:szCs w:val="24"/>
          <w:u w:val="none"/>
        </w:rPr>
      </w:pP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 xml:space="preserve">8. 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Защита населения и территории Нерюнгринского района от чрезвычайных ситуаций природного и техногенного характера</w:t>
      </w:r>
      <w:r w:rsidR="006557FD" w:rsidRPr="006557FD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на 201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2</w:t>
      </w:r>
      <w:r w:rsidRPr="006557FD">
        <w:rPr>
          <w:rStyle w:val="24"/>
          <w:rFonts w:eastAsiaTheme="minorHAnsi"/>
          <w:i w:val="0"/>
          <w:sz w:val="24"/>
          <w:szCs w:val="24"/>
          <w:u w:val="none"/>
        </w:rPr>
        <w:t>1 гг.</w:t>
      </w:r>
      <w:r w:rsidR="00695989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695989" w:rsidRDefault="00CF4F04" w:rsidP="00695989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>Программа утверждена постановлением Нерюнгринской райо</w:t>
      </w:r>
      <w:r w:rsidR="00695989">
        <w:rPr>
          <w:rFonts w:ascii="Times New Roman" w:hAnsi="Times New Roman" w:cs="Times New Roman"/>
          <w:sz w:val="24"/>
          <w:szCs w:val="24"/>
        </w:rPr>
        <w:t>нной администрации от 03.10.2016</w:t>
      </w:r>
      <w:r w:rsidRPr="006557F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95989">
        <w:rPr>
          <w:rFonts w:ascii="Times New Roman" w:hAnsi="Times New Roman" w:cs="Times New Roman"/>
          <w:sz w:val="24"/>
          <w:szCs w:val="24"/>
        </w:rPr>
        <w:t>1215</w:t>
      </w:r>
      <w:r w:rsidRPr="00655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989" w:rsidRDefault="00CF4F04" w:rsidP="00695989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FD">
        <w:rPr>
          <w:rFonts w:ascii="Times New Roman" w:hAnsi="Times New Roman" w:cs="Times New Roman"/>
          <w:sz w:val="24"/>
          <w:szCs w:val="24"/>
        </w:rPr>
        <w:t xml:space="preserve">Основная цель программы - повышение безопасности населения от угроз природного и техногенного характера, а также обеспечение необходимых условий для безопасной </w:t>
      </w:r>
      <w:r w:rsidRPr="006557FD">
        <w:rPr>
          <w:rFonts w:ascii="Times New Roman" w:hAnsi="Times New Roman" w:cs="Times New Roman"/>
          <w:sz w:val="24"/>
          <w:szCs w:val="24"/>
        </w:rPr>
        <w:lastRenderedPageBreak/>
        <w:t xml:space="preserve">жизнедеятельности и предотвращения экономического ущерба от чрезвычайных ситуаций, устойчивого социально-экономического развития района. 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ind w:firstLine="708"/>
        <w:jc w:val="both"/>
      </w:pPr>
      <w:r w:rsidRPr="00E43F44">
        <w:t>Задачи: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t xml:space="preserve">1. </w:t>
      </w:r>
      <w:r w:rsidRPr="00E43F44">
        <w:rPr>
          <w:bCs/>
          <w:iCs/>
        </w:rPr>
        <w:t>Пропаганда знаний в области гражданской обороны, защиты населения и территорий от чрезвычайных ситуаций природного и техногенного характера на территории МО «Нерюнгринский район».</w:t>
      </w:r>
    </w:p>
    <w:p w:rsidR="00E43F44" w:rsidRPr="00E43F44" w:rsidRDefault="00E43F44" w:rsidP="00E43F44">
      <w:pPr>
        <w:pStyle w:val="tekstob"/>
        <w:spacing w:before="0" w:beforeAutospacing="0" w:after="0" w:afterAutospacing="0"/>
        <w:jc w:val="both"/>
        <w:rPr>
          <w:bCs/>
          <w:iCs/>
        </w:rPr>
      </w:pPr>
      <w:r w:rsidRPr="00E43F44">
        <w:rPr>
          <w:bCs/>
          <w:iCs/>
        </w:rPr>
        <w:t>2. Создание, обновление и восполнение резерва материальных ресурсов для предупреждения и ликвидации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 на территории МО «Нерюнгринский район».</w:t>
      </w:r>
    </w:p>
    <w:p w:rsidR="00695989" w:rsidRPr="00E43F44" w:rsidRDefault="00E43F44" w:rsidP="00E43F44">
      <w:pPr>
        <w:tabs>
          <w:tab w:val="left" w:pos="11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F44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E43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43F44">
        <w:rPr>
          <w:rFonts w:ascii="Times New Roman" w:hAnsi="Times New Roman" w:cs="Times New Roman"/>
          <w:color w:val="000000"/>
          <w:sz w:val="24"/>
          <w:szCs w:val="24"/>
        </w:rPr>
        <w:t>Повышение уровня безопасности населения МО «Нерюнгринский район» на водных объектах.</w:t>
      </w:r>
    </w:p>
    <w:p w:rsidR="00B87DBE" w:rsidRDefault="00CF4F04" w:rsidP="00B87DB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557FD">
        <w:rPr>
          <w:sz w:val="24"/>
          <w:szCs w:val="24"/>
        </w:rPr>
        <w:t>Финанс</w:t>
      </w:r>
      <w:r w:rsidR="00E43F44">
        <w:rPr>
          <w:sz w:val="24"/>
          <w:szCs w:val="24"/>
        </w:rPr>
        <w:t>овое обеспечение</w:t>
      </w:r>
      <w:r w:rsidRPr="006557FD">
        <w:rPr>
          <w:sz w:val="24"/>
          <w:szCs w:val="24"/>
        </w:rPr>
        <w:t xml:space="preserve"> мероприятий </w:t>
      </w:r>
      <w:r w:rsidR="00E43F44">
        <w:rPr>
          <w:sz w:val="24"/>
          <w:szCs w:val="24"/>
        </w:rPr>
        <w:t xml:space="preserve">муниципальной программы </w:t>
      </w:r>
      <w:r w:rsidRPr="006557FD">
        <w:rPr>
          <w:sz w:val="24"/>
          <w:szCs w:val="24"/>
        </w:rPr>
        <w:t>осуществля</w:t>
      </w:r>
      <w:r w:rsidR="00E43F44">
        <w:rPr>
          <w:sz w:val="24"/>
          <w:szCs w:val="24"/>
        </w:rPr>
        <w:t>ется</w:t>
      </w:r>
      <w:r w:rsidRPr="006557FD">
        <w:rPr>
          <w:sz w:val="24"/>
          <w:szCs w:val="24"/>
        </w:rPr>
        <w:t xml:space="preserve"> за </w:t>
      </w:r>
      <w:r w:rsidRPr="00E43F44">
        <w:rPr>
          <w:sz w:val="24"/>
          <w:szCs w:val="24"/>
        </w:rPr>
        <w:t>счет средств местного бюджета</w:t>
      </w:r>
      <w:r w:rsidR="00E43F44" w:rsidRPr="00E43F44">
        <w:rPr>
          <w:sz w:val="24"/>
          <w:szCs w:val="24"/>
        </w:rPr>
        <w:t xml:space="preserve"> Нерюнгринского района</w:t>
      </w:r>
      <w:r w:rsidRPr="00E43F44">
        <w:rPr>
          <w:sz w:val="24"/>
          <w:szCs w:val="24"/>
        </w:rPr>
        <w:t xml:space="preserve">. В рамках </w:t>
      </w:r>
      <w:r w:rsidR="0094554B" w:rsidRPr="00E43F44">
        <w:rPr>
          <w:sz w:val="24"/>
          <w:szCs w:val="24"/>
        </w:rPr>
        <w:t xml:space="preserve">выполнения </w:t>
      </w:r>
      <w:r w:rsidRPr="004953E0">
        <w:rPr>
          <w:sz w:val="24"/>
          <w:szCs w:val="24"/>
        </w:rPr>
        <w:t xml:space="preserve">программных мероприятий </w:t>
      </w:r>
      <w:r w:rsidR="00E43F44" w:rsidRPr="004953E0">
        <w:rPr>
          <w:sz w:val="24"/>
          <w:szCs w:val="24"/>
        </w:rPr>
        <w:t xml:space="preserve">в 2017 году всего </w:t>
      </w:r>
      <w:r w:rsidRPr="004953E0">
        <w:rPr>
          <w:sz w:val="24"/>
          <w:szCs w:val="24"/>
        </w:rPr>
        <w:t>запланировано выделение денежных сре</w:t>
      </w:r>
      <w:proofErr w:type="gramStart"/>
      <w:r w:rsidRPr="004953E0">
        <w:rPr>
          <w:sz w:val="24"/>
          <w:szCs w:val="24"/>
        </w:rPr>
        <w:t>дств в с</w:t>
      </w:r>
      <w:proofErr w:type="gramEnd"/>
      <w:r w:rsidRPr="004953E0">
        <w:rPr>
          <w:sz w:val="24"/>
          <w:szCs w:val="24"/>
        </w:rPr>
        <w:t xml:space="preserve">умме </w:t>
      </w:r>
      <w:r w:rsidR="00E43F44" w:rsidRPr="004953E0">
        <w:rPr>
          <w:sz w:val="24"/>
          <w:szCs w:val="24"/>
        </w:rPr>
        <w:t>1 360,8</w:t>
      </w:r>
      <w:r w:rsidRPr="004953E0">
        <w:rPr>
          <w:sz w:val="24"/>
          <w:szCs w:val="24"/>
        </w:rPr>
        <w:t xml:space="preserve"> тыс. рублей. </w:t>
      </w:r>
      <w:r w:rsidR="00E43F44" w:rsidRPr="004953E0">
        <w:rPr>
          <w:sz w:val="24"/>
          <w:szCs w:val="24"/>
        </w:rPr>
        <w:t>На 01.07.2017 года поступление средств составило 1 360,8 тыс. рублей.</w:t>
      </w:r>
      <w:r w:rsidR="004953E0" w:rsidRPr="004953E0">
        <w:rPr>
          <w:sz w:val="24"/>
          <w:szCs w:val="24"/>
        </w:rPr>
        <w:t xml:space="preserve"> </w:t>
      </w:r>
      <w:r w:rsidR="0094554B" w:rsidRPr="004953E0">
        <w:rPr>
          <w:sz w:val="24"/>
          <w:szCs w:val="24"/>
        </w:rPr>
        <w:t>Фактически на 01.</w:t>
      </w:r>
      <w:r w:rsidR="00E43F44" w:rsidRPr="004953E0">
        <w:rPr>
          <w:sz w:val="24"/>
          <w:szCs w:val="24"/>
        </w:rPr>
        <w:t>07</w:t>
      </w:r>
      <w:r w:rsidR="0094554B" w:rsidRPr="004953E0">
        <w:rPr>
          <w:sz w:val="24"/>
          <w:szCs w:val="24"/>
        </w:rPr>
        <w:t>.201</w:t>
      </w:r>
      <w:r w:rsidR="00E43F44" w:rsidRPr="004953E0">
        <w:rPr>
          <w:sz w:val="24"/>
          <w:szCs w:val="24"/>
        </w:rPr>
        <w:t>7</w:t>
      </w:r>
      <w:r w:rsidR="0094554B" w:rsidRPr="004953E0">
        <w:rPr>
          <w:sz w:val="24"/>
          <w:szCs w:val="24"/>
        </w:rPr>
        <w:t xml:space="preserve"> года </w:t>
      </w:r>
      <w:r w:rsidR="004953E0">
        <w:rPr>
          <w:sz w:val="24"/>
          <w:szCs w:val="24"/>
        </w:rPr>
        <w:t>на реализацию</w:t>
      </w:r>
      <w:r w:rsidR="006D2A95">
        <w:rPr>
          <w:sz w:val="24"/>
          <w:szCs w:val="24"/>
        </w:rPr>
        <w:t xml:space="preserve"> муниципальной программы </w:t>
      </w:r>
      <w:r w:rsidR="0094554B" w:rsidRPr="004953E0">
        <w:rPr>
          <w:sz w:val="24"/>
          <w:szCs w:val="24"/>
        </w:rPr>
        <w:t>использовано сре</w:t>
      </w:r>
      <w:proofErr w:type="gramStart"/>
      <w:r w:rsidR="0094554B" w:rsidRPr="004953E0">
        <w:rPr>
          <w:sz w:val="24"/>
          <w:szCs w:val="24"/>
        </w:rPr>
        <w:t>дств в с</w:t>
      </w:r>
      <w:proofErr w:type="gramEnd"/>
      <w:r w:rsidR="0094554B" w:rsidRPr="004953E0">
        <w:rPr>
          <w:sz w:val="24"/>
          <w:szCs w:val="24"/>
        </w:rPr>
        <w:t xml:space="preserve">умме </w:t>
      </w:r>
      <w:r w:rsidR="00E43F44" w:rsidRPr="004953E0">
        <w:rPr>
          <w:sz w:val="24"/>
          <w:szCs w:val="24"/>
        </w:rPr>
        <w:t>510,7</w:t>
      </w:r>
      <w:r w:rsidR="0094554B" w:rsidRPr="004953E0">
        <w:rPr>
          <w:sz w:val="24"/>
          <w:szCs w:val="24"/>
        </w:rPr>
        <w:t xml:space="preserve"> тыс. рублей</w:t>
      </w:r>
      <w:r w:rsidR="006D2A95">
        <w:rPr>
          <w:sz w:val="24"/>
          <w:szCs w:val="24"/>
        </w:rPr>
        <w:t>.</w:t>
      </w:r>
      <w:r w:rsidR="004953E0">
        <w:rPr>
          <w:sz w:val="24"/>
          <w:szCs w:val="24"/>
        </w:rPr>
        <w:t xml:space="preserve"> </w:t>
      </w:r>
      <w:r w:rsidR="00B87DBE" w:rsidRPr="00955689">
        <w:rPr>
          <w:sz w:val="24"/>
          <w:szCs w:val="24"/>
        </w:rPr>
        <w:t>Общий процент использования средств на реализацию</w:t>
      </w:r>
      <w:r w:rsidR="00B87DBE">
        <w:rPr>
          <w:sz w:val="24"/>
          <w:szCs w:val="24"/>
        </w:rPr>
        <w:t xml:space="preserve"> муниципальной</w:t>
      </w:r>
      <w:r w:rsidR="00B87DBE" w:rsidRPr="00955689">
        <w:rPr>
          <w:sz w:val="24"/>
          <w:szCs w:val="24"/>
        </w:rPr>
        <w:t xml:space="preserve"> программы </w:t>
      </w:r>
      <w:r w:rsidR="00B87DBE">
        <w:rPr>
          <w:sz w:val="24"/>
          <w:szCs w:val="24"/>
        </w:rPr>
        <w:t xml:space="preserve">за первое полугодие 2017 года </w:t>
      </w:r>
      <w:r w:rsidR="00B87DBE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B87DBE">
        <w:rPr>
          <w:sz w:val="24"/>
          <w:szCs w:val="24"/>
        </w:rPr>
        <w:t>37,5</w:t>
      </w:r>
      <w:r w:rsidR="00B87DBE" w:rsidRPr="00955689">
        <w:rPr>
          <w:sz w:val="24"/>
          <w:szCs w:val="24"/>
        </w:rPr>
        <w:t xml:space="preserve">%. </w:t>
      </w:r>
    </w:p>
    <w:p w:rsidR="00530597" w:rsidRPr="002C0628" w:rsidRDefault="00374881" w:rsidP="00681FF9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953E0">
        <w:rPr>
          <w:sz w:val="24"/>
          <w:szCs w:val="24"/>
        </w:rPr>
        <w:t xml:space="preserve">Фактическое исполнение целевых индикаторов по </w:t>
      </w:r>
      <w:r w:rsidR="006D2A95">
        <w:rPr>
          <w:sz w:val="24"/>
          <w:szCs w:val="24"/>
        </w:rPr>
        <w:t>муниципальной п</w:t>
      </w:r>
      <w:r w:rsidRPr="004953E0">
        <w:rPr>
          <w:sz w:val="24"/>
          <w:szCs w:val="24"/>
        </w:rPr>
        <w:t xml:space="preserve">рограмме </w:t>
      </w:r>
      <w:r w:rsidR="00530597" w:rsidRPr="004953E0">
        <w:rPr>
          <w:sz w:val="24"/>
          <w:szCs w:val="24"/>
        </w:rPr>
        <w:t>будет предоставлено по</w:t>
      </w:r>
      <w:r w:rsidR="00530597">
        <w:rPr>
          <w:sz w:val="24"/>
          <w:szCs w:val="24"/>
        </w:rPr>
        <w:t xml:space="preserve"> итогам года.</w:t>
      </w:r>
      <w:r w:rsidR="0035465F">
        <w:rPr>
          <w:sz w:val="24"/>
          <w:szCs w:val="24"/>
        </w:rPr>
        <w:t xml:space="preserve"> </w:t>
      </w:r>
    </w:p>
    <w:p w:rsidR="000C1AD1" w:rsidRPr="0035465F" w:rsidRDefault="000C1AD1" w:rsidP="00CF4F04">
      <w:pPr>
        <w:spacing w:before="30" w:after="3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</w:p>
    <w:p w:rsidR="00E479F1" w:rsidRDefault="00CF4F04" w:rsidP="00B87DBE">
      <w:pPr>
        <w:tabs>
          <w:tab w:val="left" w:pos="1162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 xml:space="preserve">9. </w:t>
      </w:r>
      <w:r w:rsidR="00E479F1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>Развитие агропромышленного комплекса в Нерюнгринском районе</w:t>
      </w:r>
      <w:r w:rsidR="00720F07" w:rsidRPr="00720F07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720F07">
        <w:rPr>
          <w:rStyle w:val="24"/>
          <w:rFonts w:eastAsiaTheme="minorHAnsi"/>
          <w:i w:val="0"/>
          <w:sz w:val="24"/>
          <w:szCs w:val="24"/>
          <w:u w:val="none"/>
        </w:rPr>
        <w:t>на 2012-2016 г</w:t>
      </w:r>
      <w:r w:rsidR="00E479F1">
        <w:rPr>
          <w:rStyle w:val="24"/>
          <w:rFonts w:eastAsiaTheme="minorHAnsi"/>
          <w:i w:val="0"/>
          <w:sz w:val="24"/>
          <w:szCs w:val="24"/>
          <w:u w:val="none"/>
        </w:rPr>
        <w:t>оды»</w:t>
      </w:r>
    </w:p>
    <w:p w:rsid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E479F1">
        <w:rPr>
          <w:rFonts w:ascii="Times New Roman" w:hAnsi="Times New Roman" w:cs="Times New Roman"/>
          <w:sz w:val="24"/>
          <w:szCs w:val="24"/>
        </w:rPr>
        <w:t>03</w:t>
      </w:r>
      <w:r w:rsidRPr="00720F07">
        <w:rPr>
          <w:rFonts w:ascii="Times New Roman" w:hAnsi="Times New Roman" w:cs="Times New Roman"/>
          <w:sz w:val="24"/>
          <w:szCs w:val="24"/>
        </w:rPr>
        <w:t>.1</w:t>
      </w:r>
      <w:r w:rsidR="00E479F1">
        <w:rPr>
          <w:rFonts w:ascii="Times New Roman" w:hAnsi="Times New Roman" w:cs="Times New Roman"/>
          <w:sz w:val="24"/>
          <w:szCs w:val="24"/>
        </w:rPr>
        <w:t>0</w:t>
      </w:r>
      <w:r w:rsidRPr="00720F07">
        <w:rPr>
          <w:rFonts w:ascii="Times New Roman" w:hAnsi="Times New Roman" w:cs="Times New Roman"/>
          <w:sz w:val="24"/>
          <w:szCs w:val="24"/>
        </w:rPr>
        <w:t>.201</w:t>
      </w:r>
      <w:r w:rsidR="00E479F1">
        <w:rPr>
          <w:rFonts w:ascii="Times New Roman" w:hAnsi="Times New Roman" w:cs="Times New Roman"/>
          <w:sz w:val="24"/>
          <w:szCs w:val="24"/>
        </w:rPr>
        <w:t>6</w:t>
      </w:r>
      <w:r w:rsidRPr="00720F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479F1">
        <w:rPr>
          <w:rFonts w:ascii="Times New Roman" w:hAnsi="Times New Roman" w:cs="Times New Roman"/>
          <w:sz w:val="24"/>
          <w:szCs w:val="24"/>
        </w:rPr>
        <w:t>1214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07">
        <w:rPr>
          <w:rFonts w:ascii="Times New Roman" w:hAnsi="Times New Roman" w:cs="Times New Roman"/>
          <w:sz w:val="24"/>
          <w:szCs w:val="24"/>
        </w:rPr>
        <w:t>Основной целью программы является оказание содействия в развитии</w:t>
      </w:r>
      <w:r w:rsidR="00E479F1">
        <w:rPr>
          <w:rFonts w:ascii="Times New Roman" w:hAnsi="Times New Roman" w:cs="Times New Roman"/>
          <w:sz w:val="24"/>
          <w:szCs w:val="24"/>
        </w:rPr>
        <w:t>, поддержке</w:t>
      </w:r>
      <w:r w:rsidRPr="00720F07">
        <w:rPr>
          <w:rFonts w:ascii="Times New Roman" w:hAnsi="Times New Roman" w:cs="Times New Roman"/>
          <w:sz w:val="24"/>
          <w:szCs w:val="24"/>
        </w:rPr>
        <w:t xml:space="preserve"> и с</w:t>
      </w:r>
      <w:r w:rsidR="00E479F1">
        <w:rPr>
          <w:rFonts w:ascii="Times New Roman" w:hAnsi="Times New Roman" w:cs="Times New Roman"/>
          <w:sz w:val="24"/>
          <w:szCs w:val="24"/>
        </w:rPr>
        <w:t>тимулировании</w:t>
      </w:r>
      <w:r w:rsidRPr="00720F07">
        <w:rPr>
          <w:rFonts w:ascii="Times New Roman" w:hAnsi="Times New Roman" w:cs="Times New Roman"/>
          <w:sz w:val="24"/>
          <w:szCs w:val="24"/>
        </w:rPr>
        <w:t xml:space="preserve"> </w:t>
      </w:r>
      <w:r w:rsidR="00E479F1">
        <w:rPr>
          <w:rFonts w:ascii="Times New Roman" w:hAnsi="Times New Roman" w:cs="Times New Roman"/>
          <w:sz w:val="24"/>
          <w:szCs w:val="24"/>
        </w:rPr>
        <w:t>сельскохозяйственных</w:t>
      </w:r>
      <w:r w:rsidRPr="00720F07">
        <w:rPr>
          <w:rFonts w:ascii="Times New Roman" w:hAnsi="Times New Roman" w:cs="Times New Roman"/>
          <w:sz w:val="24"/>
          <w:szCs w:val="24"/>
        </w:rPr>
        <w:t xml:space="preserve"> отраслей скотоводства</w:t>
      </w:r>
      <w:r w:rsidR="00E479F1">
        <w:rPr>
          <w:rFonts w:ascii="Times New Roman" w:hAnsi="Times New Roman" w:cs="Times New Roman"/>
          <w:sz w:val="24"/>
          <w:szCs w:val="24"/>
        </w:rPr>
        <w:t>,</w:t>
      </w:r>
      <w:r w:rsidRPr="00720F07">
        <w:rPr>
          <w:rFonts w:ascii="Times New Roman" w:hAnsi="Times New Roman" w:cs="Times New Roman"/>
          <w:sz w:val="24"/>
          <w:szCs w:val="24"/>
        </w:rPr>
        <w:t xml:space="preserve"> свиноводства</w:t>
      </w:r>
      <w:r w:rsidR="00E479F1">
        <w:rPr>
          <w:rFonts w:ascii="Times New Roman" w:hAnsi="Times New Roman" w:cs="Times New Roman"/>
          <w:sz w:val="24"/>
          <w:szCs w:val="24"/>
        </w:rPr>
        <w:t>, табунного коневодства, северного оленеводства и звероводства</w:t>
      </w:r>
      <w:r w:rsidRPr="0072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9F1" w:rsidRDefault="00E479F1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9F1">
        <w:rPr>
          <w:rFonts w:ascii="Times New Roman" w:hAnsi="Times New Roman" w:cs="Times New Roman"/>
          <w:color w:val="000000"/>
          <w:sz w:val="24"/>
          <w:szCs w:val="24"/>
        </w:rPr>
        <w:t>Наименование подпрограмм (стратегически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479F1" w:rsidRPr="00E479F1" w:rsidRDefault="00E479F1" w:rsidP="00E47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479F1">
        <w:rPr>
          <w:rFonts w:ascii="Times New Roman" w:hAnsi="Times New Roman" w:cs="Times New Roman"/>
          <w:sz w:val="24"/>
          <w:szCs w:val="24"/>
        </w:rPr>
        <w:t>одпрограмма № 1 «Управление программой»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79F1" w:rsidRPr="00E479F1" w:rsidRDefault="00E479F1" w:rsidP="00E479F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2 «Развитие животноводства»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79F1" w:rsidRPr="00E479F1" w:rsidRDefault="00E479F1" w:rsidP="00E479F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3 «Развитие табунного коневодства»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79F1" w:rsidRPr="00E479F1" w:rsidRDefault="00E479F1" w:rsidP="00E479F1">
      <w:pPr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E479F1">
        <w:rPr>
          <w:rFonts w:ascii="Times New Roman" w:hAnsi="Times New Roman" w:cs="Times New Roman"/>
          <w:color w:val="000000"/>
          <w:sz w:val="24"/>
          <w:szCs w:val="24"/>
        </w:rPr>
        <w:t>одпрограмма № 4 «Развитие традиционных отраслей Севера»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4F04" w:rsidRPr="00E479F1" w:rsidRDefault="00CF4F04" w:rsidP="00E479F1">
      <w:pPr>
        <w:tabs>
          <w:tab w:val="left" w:pos="11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F1">
        <w:rPr>
          <w:rFonts w:ascii="Times New Roman" w:hAnsi="Times New Roman" w:cs="Times New Roman"/>
          <w:sz w:val="24"/>
          <w:szCs w:val="24"/>
        </w:rPr>
        <w:t>Программа реализуется за счет средств республиканск</w:t>
      </w:r>
      <w:r w:rsidR="00E479F1">
        <w:rPr>
          <w:rFonts w:ascii="Times New Roman" w:hAnsi="Times New Roman" w:cs="Times New Roman"/>
          <w:sz w:val="24"/>
          <w:szCs w:val="24"/>
        </w:rPr>
        <w:t>о</w:t>
      </w:r>
      <w:r w:rsidRPr="00E479F1">
        <w:rPr>
          <w:rFonts w:ascii="Times New Roman" w:hAnsi="Times New Roman" w:cs="Times New Roman"/>
          <w:sz w:val="24"/>
          <w:szCs w:val="24"/>
        </w:rPr>
        <w:t>го</w:t>
      </w:r>
      <w:r w:rsidR="00E479F1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87DBE">
        <w:rPr>
          <w:rFonts w:ascii="Times New Roman" w:hAnsi="Times New Roman" w:cs="Times New Roman"/>
          <w:sz w:val="24"/>
          <w:szCs w:val="24"/>
        </w:rPr>
        <w:t xml:space="preserve"> и</w:t>
      </w:r>
      <w:r w:rsidRPr="00E479F1">
        <w:rPr>
          <w:rFonts w:ascii="Times New Roman" w:hAnsi="Times New Roman" w:cs="Times New Roman"/>
          <w:sz w:val="24"/>
          <w:szCs w:val="24"/>
        </w:rPr>
        <w:t xml:space="preserve"> местного бюджета </w:t>
      </w:r>
      <w:r w:rsidR="00E479F1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E47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95B" w:rsidRDefault="00E479F1" w:rsidP="0039295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2017 году всего з</w:t>
      </w:r>
      <w:r w:rsidR="00CF4F04" w:rsidRPr="00720F07">
        <w:rPr>
          <w:sz w:val="24"/>
          <w:szCs w:val="24"/>
        </w:rPr>
        <w:t xml:space="preserve">апланировано выделение денежных средств на реализацию программных мероприятий в сумме </w:t>
      </w:r>
      <w:r w:rsidR="00B87DBE">
        <w:rPr>
          <w:sz w:val="24"/>
          <w:szCs w:val="24"/>
        </w:rPr>
        <w:t>52 647,2</w:t>
      </w:r>
      <w:r w:rsidR="00CF4F04" w:rsidRPr="00720F07">
        <w:rPr>
          <w:sz w:val="24"/>
          <w:szCs w:val="24"/>
        </w:rPr>
        <w:t xml:space="preserve"> тыс. рублей, в том числе</w:t>
      </w:r>
      <w:r w:rsidR="00B87DBE">
        <w:rPr>
          <w:sz w:val="24"/>
          <w:szCs w:val="24"/>
        </w:rPr>
        <w:t>:</w:t>
      </w:r>
      <w:r w:rsidR="00CF4F04" w:rsidRPr="00720F07">
        <w:rPr>
          <w:sz w:val="24"/>
          <w:szCs w:val="24"/>
        </w:rPr>
        <w:t xml:space="preserve"> из республиканского бюджета</w:t>
      </w:r>
      <w:r w:rsidR="00B87DBE">
        <w:rPr>
          <w:sz w:val="24"/>
          <w:szCs w:val="24"/>
        </w:rPr>
        <w:t xml:space="preserve"> –</w:t>
      </w:r>
      <w:r w:rsidR="00CF4F04" w:rsidRPr="00720F07">
        <w:rPr>
          <w:sz w:val="24"/>
          <w:szCs w:val="24"/>
        </w:rPr>
        <w:t xml:space="preserve"> </w:t>
      </w:r>
      <w:r w:rsidR="00B87DBE">
        <w:rPr>
          <w:sz w:val="24"/>
          <w:szCs w:val="24"/>
        </w:rPr>
        <w:t>44 098,6</w:t>
      </w:r>
      <w:r w:rsidR="00CF4F04" w:rsidRPr="00720F07">
        <w:rPr>
          <w:sz w:val="24"/>
          <w:szCs w:val="24"/>
        </w:rPr>
        <w:t xml:space="preserve"> тыс. рублей, из местного бюджета</w:t>
      </w:r>
      <w:r w:rsidR="00B87DBE">
        <w:rPr>
          <w:sz w:val="24"/>
          <w:szCs w:val="24"/>
        </w:rPr>
        <w:t xml:space="preserve"> -</w:t>
      </w:r>
      <w:r w:rsidR="00CF4F04" w:rsidRPr="00720F07">
        <w:rPr>
          <w:sz w:val="24"/>
          <w:szCs w:val="24"/>
        </w:rPr>
        <w:t xml:space="preserve"> </w:t>
      </w:r>
      <w:r w:rsidR="00910847" w:rsidRPr="00720F07">
        <w:rPr>
          <w:sz w:val="24"/>
          <w:szCs w:val="24"/>
        </w:rPr>
        <w:t>8 </w:t>
      </w:r>
      <w:r w:rsidR="00B87DBE">
        <w:rPr>
          <w:sz w:val="24"/>
          <w:szCs w:val="24"/>
        </w:rPr>
        <w:t>548</w:t>
      </w:r>
      <w:r w:rsidR="00910847" w:rsidRPr="00720F07">
        <w:rPr>
          <w:sz w:val="24"/>
          <w:szCs w:val="24"/>
        </w:rPr>
        <w:t>,</w:t>
      </w:r>
      <w:r w:rsidR="00B87DBE">
        <w:rPr>
          <w:sz w:val="24"/>
          <w:szCs w:val="24"/>
        </w:rPr>
        <w:t>6 тыс. рублей. На 01.07.2017 года фактически поступило сре</w:t>
      </w:r>
      <w:proofErr w:type="gramStart"/>
      <w:r w:rsidR="00B87DBE">
        <w:rPr>
          <w:sz w:val="24"/>
          <w:szCs w:val="24"/>
        </w:rPr>
        <w:t>дств в с</w:t>
      </w:r>
      <w:proofErr w:type="gramEnd"/>
      <w:r w:rsidR="00B87DBE">
        <w:rPr>
          <w:sz w:val="24"/>
          <w:szCs w:val="24"/>
        </w:rPr>
        <w:t xml:space="preserve">умме 24 795,2 тыс. рублей, в том числе: </w:t>
      </w:r>
      <w:r w:rsidR="00B87DBE" w:rsidRPr="00720F07">
        <w:rPr>
          <w:sz w:val="24"/>
          <w:szCs w:val="24"/>
        </w:rPr>
        <w:t>из республиканского бюджета</w:t>
      </w:r>
      <w:r w:rsidR="00B87DBE">
        <w:rPr>
          <w:sz w:val="24"/>
          <w:szCs w:val="24"/>
        </w:rPr>
        <w:t xml:space="preserve"> –</w:t>
      </w:r>
      <w:r w:rsidR="00B87DBE" w:rsidRPr="00720F07">
        <w:rPr>
          <w:sz w:val="24"/>
          <w:szCs w:val="24"/>
        </w:rPr>
        <w:t xml:space="preserve"> </w:t>
      </w:r>
      <w:r w:rsidR="00B87DBE">
        <w:rPr>
          <w:sz w:val="24"/>
          <w:szCs w:val="24"/>
        </w:rPr>
        <w:t>18 892,5</w:t>
      </w:r>
      <w:r w:rsidR="00B87DBE" w:rsidRPr="00720F07">
        <w:rPr>
          <w:sz w:val="24"/>
          <w:szCs w:val="24"/>
        </w:rPr>
        <w:t xml:space="preserve"> тыс. рублей, из местного бюджета</w:t>
      </w:r>
      <w:r w:rsidR="00B87DBE">
        <w:rPr>
          <w:sz w:val="24"/>
          <w:szCs w:val="24"/>
        </w:rPr>
        <w:t xml:space="preserve"> –</w:t>
      </w:r>
      <w:r w:rsidR="00B87DBE" w:rsidRPr="00720F07">
        <w:rPr>
          <w:sz w:val="24"/>
          <w:szCs w:val="24"/>
        </w:rPr>
        <w:t xml:space="preserve"> </w:t>
      </w:r>
      <w:r w:rsidR="00B87DBE">
        <w:rPr>
          <w:sz w:val="24"/>
          <w:szCs w:val="24"/>
        </w:rPr>
        <w:t>5 902,7 тыс. рублей. И</w:t>
      </w:r>
      <w:r w:rsidR="008A1A8D" w:rsidRPr="00720F07">
        <w:rPr>
          <w:sz w:val="24"/>
          <w:szCs w:val="24"/>
        </w:rPr>
        <w:t>спо</w:t>
      </w:r>
      <w:r w:rsidR="00B87DBE">
        <w:rPr>
          <w:sz w:val="24"/>
          <w:szCs w:val="24"/>
        </w:rPr>
        <w:t>льзовано сре</w:t>
      </w:r>
      <w:proofErr w:type="gramStart"/>
      <w:r w:rsidR="00B87DBE">
        <w:rPr>
          <w:sz w:val="24"/>
          <w:szCs w:val="24"/>
        </w:rPr>
        <w:t>дств пр</w:t>
      </w:r>
      <w:proofErr w:type="gramEnd"/>
      <w:r w:rsidR="00B87DBE">
        <w:rPr>
          <w:sz w:val="24"/>
          <w:szCs w:val="24"/>
        </w:rPr>
        <w:t xml:space="preserve">и реализации муниципальной </w:t>
      </w:r>
      <w:r w:rsidR="008A1A8D" w:rsidRPr="00720F07">
        <w:rPr>
          <w:sz w:val="24"/>
          <w:szCs w:val="24"/>
        </w:rPr>
        <w:t xml:space="preserve">программных в сумме </w:t>
      </w:r>
      <w:r w:rsidR="00B87DBE">
        <w:rPr>
          <w:sz w:val="24"/>
          <w:szCs w:val="24"/>
        </w:rPr>
        <w:t>24 568,0</w:t>
      </w:r>
      <w:r w:rsidR="00CF4F04" w:rsidRPr="00720F07">
        <w:rPr>
          <w:sz w:val="24"/>
          <w:szCs w:val="24"/>
        </w:rPr>
        <w:t xml:space="preserve"> тыс. рублей, в том числе</w:t>
      </w:r>
      <w:r w:rsidR="00B87DBE">
        <w:rPr>
          <w:sz w:val="24"/>
          <w:szCs w:val="24"/>
        </w:rPr>
        <w:t>:</w:t>
      </w:r>
      <w:r w:rsidR="00CF4F04" w:rsidRPr="00720F07">
        <w:rPr>
          <w:sz w:val="24"/>
          <w:szCs w:val="24"/>
        </w:rPr>
        <w:t xml:space="preserve"> из республиканского бюджета</w:t>
      </w:r>
      <w:r w:rsidR="00B87DBE">
        <w:rPr>
          <w:sz w:val="24"/>
          <w:szCs w:val="24"/>
        </w:rPr>
        <w:t xml:space="preserve"> –</w:t>
      </w:r>
      <w:r w:rsidR="00CF4F04" w:rsidRPr="00720F07">
        <w:rPr>
          <w:sz w:val="24"/>
          <w:szCs w:val="24"/>
        </w:rPr>
        <w:t xml:space="preserve"> </w:t>
      </w:r>
      <w:r w:rsidR="00B87DBE">
        <w:rPr>
          <w:sz w:val="24"/>
          <w:szCs w:val="24"/>
        </w:rPr>
        <w:t>18 772,1</w:t>
      </w:r>
      <w:r w:rsidR="00CF4F04" w:rsidRPr="00925B3C">
        <w:rPr>
          <w:sz w:val="24"/>
          <w:szCs w:val="24"/>
        </w:rPr>
        <w:t xml:space="preserve"> тыс. рублей, из местного бюджета</w:t>
      </w:r>
      <w:r w:rsidR="00B87DBE">
        <w:rPr>
          <w:sz w:val="24"/>
          <w:szCs w:val="24"/>
        </w:rPr>
        <w:t xml:space="preserve"> –</w:t>
      </w:r>
      <w:r w:rsidR="00CF4F04" w:rsidRPr="00925B3C">
        <w:rPr>
          <w:sz w:val="24"/>
          <w:szCs w:val="24"/>
        </w:rPr>
        <w:t xml:space="preserve"> </w:t>
      </w:r>
      <w:r w:rsidR="00B87DBE">
        <w:rPr>
          <w:sz w:val="24"/>
          <w:szCs w:val="24"/>
        </w:rPr>
        <w:t>5 795,9</w:t>
      </w:r>
      <w:r w:rsidR="00CF4F04" w:rsidRPr="00925B3C">
        <w:rPr>
          <w:sz w:val="24"/>
          <w:szCs w:val="24"/>
        </w:rPr>
        <w:t xml:space="preserve"> тыс. рублей</w:t>
      </w:r>
      <w:r w:rsidR="008A1A8D" w:rsidRPr="00925B3C">
        <w:rPr>
          <w:sz w:val="24"/>
          <w:szCs w:val="24"/>
        </w:rPr>
        <w:t>.</w:t>
      </w:r>
      <w:r w:rsidR="0039295B">
        <w:rPr>
          <w:sz w:val="24"/>
          <w:szCs w:val="24"/>
        </w:rPr>
        <w:t xml:space="preserve"> </w:t>
      </w:r>
      <w:r w:rsidR="0039295B" w:rsidRPr="00955689">
        <w:rPr>
          <w:sz w:val="24"/>
          <w:szCs w:val="24"/>
        </w:rPr>
        <w:t>Общий процент использования средств на реализацию</w:t>
      </w:r>
      <w:r w:rsidR="0039295B">
        <w:rPr>
          <w:sz w:val="24"/>
          <w:szCs w:val="24"/>
        </w:rPr>
        <w:t xml:space="preserve"> муниципальной</w:t>
      </w:r>
      <w:r w:rsidR="0039295B" w:rsidRPr="00955689">
        <w:rPr>
          <w:sz w:val="24"/>
          <w:szCs w:val="24"/>
        </w:rPr>
        <w:t xml:space="preserve"> программы </w:t>
      </w:r>
      <w:r w:rsidR="0039295B">
        <w:rPr>
          <w:sz w:val="24"/>
          <w:szCs w:val="24"/>
        </w:rPr>
        <w:t xml:space="preserve">за первое полугодие 2017 года </w:t>
      </w:r>
      <w:r w:rsidR="0039295B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39295B">
        <w:rPr>
          <w:sz w:val="24"/>
          <w:szCs w:val="24"/>
        </w:rPr>
        <w:t>46,7</w:t>
      </w:r>
      <w:r w:rsidR="0039295B" w:rsidRPr="00955689">
        <w:rPr>
          <w:sz w:val="24"/>
          <w:szCs w:val="24"/>
        </w:rPr>
        <w:t xml:space="preserve">%. </w:t>
      </w:r>
    </w:p>
    <w:p w:rsidR="00CF4F04" w:rsidRPr="00925B3C" w:rsidRDefault="0039295B" w:rsidP="00A2599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gramStart"/>
      <w:r>
        <w:rPr>
          <w:sz w:val="24"/>
          <w:szCs w:val="24"/>
        </w:rPr>
        <w:t>и</w:t>
      </w:r>
      <w:r w:rsidR="00CF4F04" w:rsidRPr="00925B3C">
        <w:rPr>
          <w:sz w:val="24"/>
          <w:szCs w:val="24"/>
        </w:rPr>
        <w:t>сполнени</w:t>
      </w:r>
      <w:r>
        <w:rPr>
          <w:sz w:val="24"/>
          <w:szCs w:val="24"/>
        </w:rPr>
        <w:t>и</w:t>
      </w:r>
      <w:proofErr w:type="gramEnd"/>
      <w:r w:rsidR="00CF4F04" w:rsidRPr="00925B3C">
        <w:rPr>
          <w:sz w:val="24"/>
          <w:szCs w:val="24"/>
        </w:rPr>
        <w:t xml:space="preserve"> целевых индикаторов по </w:t>
      </w:r>
      <w:r>
        <w:rPr>
          <w:sz w:val="24"/>
          <w:szCs w:val="24"/>
        </w:rPr>
        <w:t>муниципальной п</w:t>
      </w:r>
      <w:r w:rsidR="00CF4F04" w:rsidRPr="00925B3C">
        <w:rPr>
          <w:sz w:val="24"/>
          <w:szCs w:val="24"/>
        </w:rPr>
        <w:t xml:space="preserve">рограмме </w:t>
      </w:r>
      <w:r w:rsidR="00474B03" w:rsidRPr="00925B3C">
        <w:rPr>
          <w:sz w:val="24"/>
          <w:szCs w:val="24"/>
        </w:rPr>
        <w:t>на 01.</w:t>
      </w:r>
      <w:r w:rsidR="00B87DBE">
        <w:rPr>
          <w:sz w:val="24"/>
          <w:szCs w:val="24"/>
        </w:rPr>
        <w:t>07.2017</w:t>
      </w:r>
      <w:r w:rsidR="00474B03" w:rsidRPr="00925B3C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приведено в таблице</w:t>
      </w:r>
      <w:r w:rsidR="00CF4F04" w:rsidRPr="00925B3C">
        <w:rPr>
          <w:sz w:val="24"/>
          <w:szCs w:val="24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39295B" w:rsidTr="002F2DDF">
        <w:tc>
          <w:tcPr>
            <w:tcW w:w="5070" w:type="dxa"/>
            <w:vAlign w:val="center"/>
          </w:tcPr>
          <w:p w:rsidR="0039295B" w:rsidRPr="00E37990" w:rsidRDefault="0039295B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lastRenderedPageBreak/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39295B" w:rsidRPr="0068029B" w:rsidRDefault="0039295B" w:rsidP="002F2DD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39295B" w:rsidTr="0039295B">
        <w:trPr>
          <w:trHeight w:val="247"/>
        </w:trPr>
        <w:tc>
          <w:tcPr>
            <w:tcW w:w="5070" w:type="dxa"/>
          </w:tcPr>
          <w:p w:rsidR="0039295B" w:rsidRPr="00106574" w:rsidRDefault="00C561F1" w:rsidP="00C561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06574" w:rsidRPr="00106574">
              <w:rPr>
                <w:sz w:val="22"/>
                <w:szCs w:val="22"/>
              </w:rPr>
              <w:t>оголовь</w:t>
            </w:r>
            <w:r>
              <w:rPr>
                <w:sz w:val="22"/>
                <w:szCs w:val="22"/>
              </w:rPr>
              <w:t>е</w:t>
            </w:r>
            <w:r w:rsidR="00106574" w:rsidRPr="00106574">
              <w:rPr>
                <w:sz w:val="22"/>
                <w:szCs w:val="22"/>
              </w:rPr>
              <w:t xml:space="preserve"> оленей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</w:t>
            </w:r>
          </w:p>
        </w:tc>
        <w:tc>
          <w:tcPr>
            <w:tcW w:w="1276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6406</w:t>
            </w:r>
          </w:p>
        </w:tc>
        <w:tc>
          <w:tcPr>
            <w:tcW w:w="1381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="00106574">
              <w:rPr>
                <w:color w:val="000000"/>
                <w:sz w:val="22"/>
                <w:szCs w:val="22"/>
              </w:rPr>
              <w:t>исленност</w:t>
            </w:r>
            <w:r>
              <w:rPr>
                <w:color w:val="000000"/>
                <w:sz w:val="22"/>
                <w:szCs w:val="22"/>
              </w:rPr>
              <w:t>ь</w:t>
            </w:r>
            <w:r w:rsidR="00106574">
              <w:rPr>
                <w:color w:val="000000"/>
                <w:sz w:val="22"/>
                <w:szCs w:val="22"/>
              </w:rPr>
              <w:t xml:space="preserve"> работников народов </w:t>
            </w:r>
            <w:proofErr w:type="gramStart"/>
            <w:r w:rsidR="00106574">
              <w:rPr>
                <w:color w:val="000000"/>
                <w:sz w:val="22"/>
                <w:szCs w:val="22"/>
              </w:rPr>
              <w:t>Севера-эвенков</w:t>
            </w:r>
            <w:proofErr w:type="gramEnd"/>
            <w:r w:rsidR="00106574">
              <w:rPr>
                <w:color w:val="000000"/>
                <w:sz w:val="22"/>
                <w:szCs w:val="22"/>
              </w:rPr>
              <w:t>, занятых в отраслях сельского хозяйства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276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381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Поголовье</w:t>
            </w:r>
            <w:r w:rsidR="00106574">
              <w:rPr>
                <w:color w:val="000000"/>
                <w:sz w:val="22"/>
                <w:szCs w:val="22"/>
              </w:rPr>
              <w:t xml:space="preserve"> КРС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1381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</w:tc>
      </w:tr>
      <w:tr w:rsidR="0039295B" w:rsidTr="002F2DDF">
        <w:tc>
          <w:tcPr>
            <w:tcW w:w="5070" w:type="dxa"/>
          </w:tcPr>
          <w:p w:rsidR="0039295B" w:rsidRPr="00D911BC" w:rsidRDefault="00C561F1" w:rsidP="002F2DDF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106574">
              <w:rPr>
                <w:color w:val="000000"/>
                <w:sz w:val="22"/>
                <w:szCs w:val="22"/>
              </w:rPr>
              <w:t>дойного стада коров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381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9295B" w:rsidTr="002F2DDF">
        <w:tc>
          <w:tcPr>
            <w:tcW w:w="5070" w:type="dxa"/>
          </w:tcPr>
          <w:p w:rsidR="0039295B" w:rsidRPr="0091752D" w:rsidRDefault="00C561F1" w:rsidP="00C561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06574">
              <w:rPr>
                <w:color w:val="000000"/>
                <w:sz w:val="22"/>
                <w:szCs w:val="22"/>
              </w:rPr>
              <w:t>роизводств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106574">
              <w:rPr>
                <w:color w:val="000000"/>
                <w:sz w:val="22"/>
                <w:szCs w:val="22"/>
              </w:rPr>
              <w:t xml:space="preserve"> молока</w:t>
            </w:r>
          </w:p>
        </w:tc>
        <w:tc>
          <w:tcPr>
            <w:tcW w:w="1134" w:type="dxa"/>
            <w:vAlign w:val="center"/>
          </w:tcPr>
          <w:p w:rsidR="0039295B" w:rsidRPr="00502A4E" w:rsidRDefault="00106574" w:rsidP="002F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100,76</w:t>
            </w:r>
          </w:p>
        </w:tc>
        <w:tc>
          <w:tcPr>
            <w:tcW w:w="1381" w:type="dxa"/>
            <w:vAlign w:val="center"/>
          </w:tcPr>
          <w:p w:rsidR="0039295B" w:rsidRPr="00502A4E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</w:t>
            </w:r>
          </w:p>
        </w:tc>
      </w:tr>
      <w:tr w:rsidR="00106574" w:rsidTr="002F2DDF">
        <w:tc>
          <w:tcPr>
            <w:tcW w:w="5070" w:type="dxa"/>
          </w:tcPr>
          <w:p w:rsidR="00106574" w:rsidRDefault="00C561F1" w:rsidP="002F2DDF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Поголовье </w:t>
            </w:r>
            <w:r w:rsidR="00106574">
              <w:rPr>
                <w:color w:val="000000"/>
                <w:sz w:val="22"/>
                <w:szCs w:val="22"/>
              </w:rPr>
              <w:t>свиней</w:t>
            </w:r>
          </w:p>
        </w:tc>
        <w:tc>
          <w:tcPr>
            <w:tcW w:w="1134" w:type="dxa"/>
            <w:vAlign w:val="center"/>
          </w:tcPr>
          <w:p w:rsidR="00106574" w:rsidRDefault="00106574" w:rsidP="002F2DDF">
            <w:pPr>
              <w:jc w:val="center"/>
            </w:pPr>
            <w:r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106574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1458</w:t>
            </w:r>
          </w:p>
        </w:tc>
        <w:tc>
          <w:tcPr>
            <w:tcW w:w="1276" w:type="dxa"/>
            <w:vAlign w:val="center"/>
          </w:tcPr>
          <w:p w:rsidR="00106574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1604</w:t>
            </w:r>
          </w:p>
        </w:tc>
        <w:tc>
          <w:tcPr>
            <w:tcW w:w="1381" w:type="dxa"/>
            <w:vAlign w:val="center"/>
          </w:tcPr>
          <w:p w:rsidR="00106574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t>110,0</w:t>
            </w:r>
          </w:p>
        </w:tc>
      </w:tr>
      <w:tr w:rsidR="00106574" w:rsidTr="002F2DDF">
        <w:tc>
          <w:tcPr>
            <w:tcW w:w="5070" w:type="dxa"/>
          </w:tcPr>
          <w:p w:rsidR="00106574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106574">
              <w:rPr>
                <w:color w:val="000000"/>
                <w:sz w:val="22"/>
                <w:szCs w:val="22"/>
              </w:rPr>
              <w:t>роизводств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="0010657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06574">
              <w:rPr>
                <w:color w:val="000000"/>
                <w:sz w:val="22"/>
                <w:szCs w:val="22"/>
              </w:rPr>
              <w:t>мяса свинины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06574" w:rsidRPr="00106574" w:rsidRDefault="00106574" w:rsidP="002F2DDF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106574" w:rsidRPr="00106574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vAlign w:val="center"/>
          </w:tcPr>
          <w:p w:rsidR="00106574" w:rsidRPr="00106574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36,4</w:t>
            </w:r>
          </w:p>
        </w:tc>
        <w:tc>
          <w:tcPr>
            <w:tcW w:w="1381" w:type="dxa"/>
            <w:vAlign w:val="center"/>
          </w:tcPr>
          <w:p w:rsidR="00106574" w:rsidRPr="00106574" w:rsidRDefault="00106574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</w:t>
            </w:r>
          </w:p>
        </w:tc>
      </w:tr>
      <w:tr w:rsidR="00460822" w:rsidTr="002F2DDF">
        <w:tc>
          <w:tcPr>
            <w:tcW w:w="5070" w:type="dxa"/>
          </w:tcPr>
          <w:p w:rsidR="00460822" w:rsidRPr="00C561F1" w:rsidRDefault="00460822" w:rsidP="00460822">
            <w:pPr>
              <w:jc w:val="both"/>
              <w:rPr>
                <w:color w:val="000000"/>
                <w:sz w:val="22"/>
                <w:szCs w:val="22"/>
              </w:rPr>
            </w:pPr>
            <w:r w:rsidRPr="00C561F1">
              <w:rPr>
                <w:color w:val="000000"/>
                <w:sz w:val="22"/>
                <w:szCs w:val="22"/>
              </w:rPr>
              <w:t xml:space="preserve">Поголовье </w:t>
            </w:r>
            <w:r>
              <w:rPr>
                <w:color w:val="000000"/>
                <w:sz w:val="22"/>
                <w:szCs w:val="22"/>
              </w:rPr>
              <w:t>серебристо-черной лисы</w:t>
            </w:r>
          </w:p>
        </w:tc>
        <w:tc>
          <w:tcPr>
            <w:tcW w:w="1134" w:type="dxa"/>
          </w:tcPr>
          <w:p w:rsidR="00460822" w:rsidRDefault="00460822" w:rsidP="00460822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460822" w:rsidRPr="00C561F1" w:rsidRDefault="00460822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460822" w:rsidRPr="00C561F1" w:rsidRDefault="00460822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</w:t>
            </w:r>
          </w:p>
        </w:tc>
        <w:tc>
          <w:tcPr>
            <w:tcW w:w="1381" w:type="dxa"/>
            <w:vAlign w:val="center"/>
          </w:tcPr>
          <w:p w:rsidR="00460822" w:rsidRPr="00C561F1" w:rsidRDefault="00460822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</w:tr>
      <w:tr w:rsidR="00460822" w:rsidTr="002F2DDF">
        <w:tc>
          <w:tcPr>
            <w:tcW w:w="5070" w:type="dxa"/>
          </w:tcPr>
          <w:p w:rsidR="00460822" w:rsidRPr="00C561F1" w:rsidRDefault="00460822" w:rsidP="0046082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Поголовье лошадей</w:t>
            </w:r>
          </w:p>
        </w:tc>
        <w:tc>
          <w:tcPr>
            <w:tcW w:w="1134" w:type="dxa"/>
          </w:tcPr>
          <w:p w:rsidR="00460822" w:rsidRDefault="00460822" w:rsidP="00460822">
            <w:pPr>
              <w:jc w:val="center"/>
            </w:pPr>
            <w:r w:rsidRPr="00E965CA">
              <w:rPr>
                <w:sz w:val="22"/>
                <w:szCs w:val="22"/>
              </w:rPr>
              <w:t>гол.</w:t>
            </w:r>
          </w:p>
        </w:tc>
        <w:tc>
          <w:tcPr>
            <w:tcW w:w="992" w:type="dxa"/>
            <w:vAlign w:val="center"/>
          </w:tcPr>
          <w:p w:rsidR="00460822" w:rsidRPr="00C561F1" w:rsidRDefault="00460822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vAlign w:val="center"/>
          </w:tcPr>
          <w:p w:rsidR="00460822" w:rsidRPr="00C561F1" w:rsidRDefault="00460822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381" w:type="dxa"/>
            <w:vAlign w:val="center"/>
          </w:tcPr>
          <w:p w:rsidR="00460822" w:rsidRPr="00C561F1" w:rsidRDefault="00460822" w:rsidP="0046082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</w:tr>
      <w:tr w:rsidR="00C561F1" w:rsidTr="002F2DDF">
        <w:tc>
          <w:tcPr>
            <w:tcW w:w="5070" w:type="dxa"/>
          </w:tcPr>
          <w:p w:rsidR="00C561F1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Производство мяса жеребятины</w:t>
            </w:r>
          </w:p>
        </w:tc>
        <w:tc>
          <w:tcPr>
            <w:tcW w:w="1134" w:type="dxa"/>
            <w:vAlign w:val="center"/>
          </w:tcPr>
          <w:p w:rsidR="00C561F1" w:rsidRPr="00C561F1" w:rsidRDefault="00C561F1" w:rsidP="00C561F1">
            <w:pPr>
              <w:jc w:val="center"/>
              <w:rPr>
                <w:sz w:val="22"/>
                <w:szCs w:val="22"/>
              </w:rPr>
            </w:pPr>
            <w:r w:rsidRPr="00106574">
              <w:rPr>
                <w:sz w:val="22"/>
                <w:szCs w:val="22"/>
              </w:rPr>
              <w:t>тонн</w:t>
            </w:r>
          </w:p>
        </w:tc>
        <w:tc>
          <w:tcPr>
            <w:tcW w:w="992" w:type="dxa"/>
            <w:vAlign w:val="center"/>
          </w:tcPr>
          <w:p w:rsidR="00C561F1" w:rsidRPr="00C561F1" w:rsidRDefault="00C561F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C561F1" w:rsidRPr="00C561F1" w:rsidRDefault="00C561F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1" w:type="dxa"/>
            <w:vAlign w:val="center"/>
          </w:tcPr>
          <w:p w:rsidR="00C561F1" w:rsidRPr="00C561F1" w:rsidRDefault="00C561F1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561F1" w:rsidTr="002F2DDF">
        <w:tc>
          <w:tcPr>
            <w:tcW w:w="5070" w:type="dxa"/>
          </w:tcPr>
          <w:p w:rsidR="00C561F1" w:rsidRDefault="00C561F1" w:rsidP="00C561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Численность работников, занятых в агропромышленном комплексе района</w:t>
            </w:r>
          </w:p>
        </w:tc>
        <w:tc>
          <w:tcPr>
            <w:tcW w:w="1134" w:type="dxa"/>
            <w:vAlign w:val="center"/>
          </w:tcPr>
          <w:p w:rsidR="00C561F1" w:rsidRPr="004C18D2" w:rsidRDefault="004C18D2" w:rsidP="00C561F1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C561F1" w:rsidRPr="004C18D2" w:rsidRDefault="004C18D2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353</w:t>
            </w:r>
          </w:p>
        </w:tc>
        <w:tc>
          <w:tcPr>
            <w:tcW w:w="1276" w:type="dxa"/>
            <w:vAlign w:val="center"/>
          </w:tcPr>
          <w:p w:rsidR="00C561F1" w:rsidRPr="004C18D2" w:rsidRDefault="004C18D2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261</w:t>
            </w:r>
          </w:p>
        </w:tc>
        <w:tc>
          <w:tcPr>
            <w:tcW w:w="1381" w:type="dxa"/>
            <w:vAlign w:val="center"/>
          </w:tcPr>
          <w:p w:rsidR="00C561F1" w:rsidRPr="004C18D2" w:rsidRDefault="004C18D2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73,9</w:t>
            </w:r>
          </w:p>
        </w:tc>
      </w:tr>
      <w:tr w:rsidR="00C561F1" w:rsidTr="002F2DDF">
        <w:tc>
          <w:tcPr>
            <w:tcW w:w="5070" w:type="dxa"/>
          </w:tcPr>
          <w:p w:rsidR="00C561F1" w:rsidRPr="004C18D2" w:rsidRDefault="004C18D2" w:rsidP="00C561F1">
            <w:pPr>
              <w:jc w:val="both"/>
              <w:rPr>
                <w:color w:val="000000"/>
                <w:sz w:val="22"/>
                <w:szCs w:val="22"/>
              </w:rPr>
            </w:pPr>
            <w:r w:rsidRPr="004C18D2">
              <w:rPr>
                <w:color w:val="000000"/>
                <w:sz w:val="22"/>
                <w:szCs w:val="22"/>
              </w:rPr>
              <w:t>Объем реализации продукции местных производителей</w:t>
            </w:r>
          </w:p>
        </w:tc>
        <w:tc>
          <w:tcPr>
            <w:tcW w:w="1134" w:type="dxa"/>
            <w:vAlign w:val="center"/>
          </w:tcPr>
          <w:p w:rsidR="00C561F1" w:rsidRPr="004C18D2" w:rsidRDefault="004C18D2" w:rsidP="00C561F1">
            <w:pPr>
              <w:jc w:val="center"/>
              <w:rPr>
                <w:sz w:val="22"/>
                <w:szCs w:val="22"/>
              </w:rPr>
            </w:pPr>
            <w:r w:rsidRPr="004C18D2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C561F1" w:rsidRPr="004C18D2" w:rsidRDefault="004C18D2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70140,0</w:t>
            </w:r>
          </w:p>
        </w:tc>
        <w:tc>
          <w:tcPr>
            <w:tcW w:w="1276" w:type="dxa"/>
            <w:vAlign w:val="center"/>
          </w:tcPr>
          <w:p w:rsidR="00C561F1" w:rsidRPr="004C18D2" w:rsidRDefault="004C18D2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14804,0</w:t>
            </w:r>
          </w:p>
        </w:tc>
        <w:tc>
          <w:tcPr>
            <w:tcW w:w="1381" w:type="dxa"/>
            <w:vAlign w:val="center"/>
          </w:tcPr>
          <w:p w:rsidR="00C561F1" w:rsidRPr="004C18D2" w:rsidRDefault="004C18D2" w:rsidP="00C561F1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</w:tc>
      </w:tr>
    </w:tbl>
    <w:p w:rsidR="000C1AD1" w:rsidRPr="00D80D27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460822" w:rsidRDefault="00CF4F04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30"/>
          <w:i w:val="0"/>
          <w:sz w:val="24"/>
          <w:szCs w:val="24"/>
          <w:u w:val="none"/>
        </w:rPr>
      </w:pPr>
      <w:r w:rsidRPr="00551773">
        <w:rPr>
          <w:rStyle w:val="30"/>
          <w:i w:val="0"/>
          <w:sz w:val="24"/>
          <w:szCs w:val="24"/>
          <w:u w:val="none"/>
        </w:rPr>
        <w:t xml:space="preserve">10. </w:t>
      </w:r>
      <w:r w:rsidR="00460822">
        <w:rPr>
          <w:rStyle w:val="30"/>
          <w:i w:val="0"/>
          <w:sz w:val="24"/>
          <w:szCs w:val="24"/>
          <w:u w:val="none"/>
        </w:rPr>
        <w:t>Муниципальная программа «Развитие</w:t>
      </w:r>
      <w:r w:rsidRPr="00551773">
        <w:rPr>
          <w:rStyle w:val="30"/>
          <w:i w:val="0"/>
          <w:sz w:val="24"/>
          <w:szCs w:val="24"/>
          <w:u w:val="none"/>
        </w:rPr>
        <w:t xml:space="preserve"> системы образования</w:t>
      </w:r>
      <w:r w:rsidR="00987A1A" w:rsidRPr="00551773">
        <w:rPr>
          <w:rStyle w:val="30"/>
          <w:i w:val="0"/>
          <w:sz w:val="24"/>
          <w:szCs w:val="24"/>
          <w:u w:val="none"/>
        </w:rPr>
        <w:t xml:space="preserve"> </w:t>
      </w:r>
      <w:r w:rsidRPr="00551773">
        <w:rPr>
          <w:rStyle w:val="30"/>
          <w:i w:val="0"/>
          <w:sz w:val="24"/>
          <w:szCs w:val="24"/>
          <w:u w:val="none"/>
        </w:rPr>
        <w:t>Нерюнгринского района на 201</w:t>
      </w:r>
      <w:r w:rsidR="00460822">
        <w:rPr>
          <w:rStyle w:val="30"/>
          <w:i w:val="0"/>
          <w:sz w:val="24"/>
          <w:szCs w:val="24"/>
          <w:u w:val="none"/>
        </w:rPr>
        <w:t>7</w:t>
      </w:r>
      <w:r w:rsidRPr="00551773">
        <w:rPr>
          <w:rStyle w:val="30"/>
          <w:i w:val="0"/>
          <w:sz w:val="24"/>
          <w:szCs w:val="24"/>
          <w:u w:val="none"/>
        </w:rPr>
        <w:t>-20</w:t>
      </w:r>
      <w:r w:rsidR="00460822">
        <w:rPr>
          <w:rStyle w:val="30"/>
          <w:i w:val="0"/>
          <w:sz w:val="24"/>
          <w:szCs w:val="24"/>
          <w:u w:val="none"/>
        </w:rPr>
        <w:t>2</w:t>
      </w:r>
      <w:r w:rsidRPr="00551773">
        <w:rPr>
          <w:rStyle w:val="30"/>
          <w:i w:val="0"/>
          <w:sz w:val="24"/>
          <w:szCs w:val="24"/>
          <w:u w:val="none"/>
        </w:rPr>
        <w:t>1 годы</w:t>
      </w:r>
      <w:r w:rsidR="00460822">
        <w:rPr>
          <w:rStyle w:val="30"/>
          <w:i w:val="0"/>
          <w:sz w:val="24"/>
          <w:szCs w:val="24"/>
          <w:u w:val="none"/>
        </w:rPr>
        <w:t>»</w:t>
      </w:r>
    </w:p>
    <w:p w:rsidR="00EB468A" w:rsidRDefault="00CF4F04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460822">
        <w:rPr>
          <w:sz w:val="24"/>
          <w:szCs w:val="24"/>
        </w:rPr>
        <w:t>0</w:t>
      </w:r>
      <w:r w:rsidRPr="00551773">
        <w:rPr>
          <w:sz w:val="24"/>
          <w:szCs w:val="24"/>
        </w:rPr>
        <w:t>2.11.201</w:t>
      </w:r>
      <w:r w:rsidR="00460822">
        <w:rPr>
          <w:sz w:val="24"/>
          <w:szCs w:val="24"/>
        </w:rPr>
        <w:t>6</w:t>
      </w:r>
      <w:r w:rsidRPr="00551773">
        <w:rPr>
          <w:sz w:val="24"/>
          <w:szCs w:val="24"/>
        </w:rPr>
        <w:t xml:space="preserve"> года № </w:t>
      </w:r>
      <w:r w:rsidR="00460822">
        <w:rPr>
          <w:sz w:val="24"/>
          <w:szCs w:val="24"/>
        </w:rPr>
        <w:t>1473</w:t>
      </w:r>
      <w:r w:rsidRPr="00551773">
        <w:rPr>
          <w:sz w:val="24"/>
          <w:szCs w:val="24"/>
        </w:rPr>
        <w:t xml:space="preserve">. </w:t>
      </w:r>
    </w:p>
    <w:p w:rsidR="00CF4F04" w:rsidRDefault="00CF4F04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Основной целью программы является обеспечение доступности качественного образования</w:t>
      </w:r>
      <w:r w:rsidR="00EB468A">
        <w:rPr>
          <w:sz w:val="24"/>
          <w:szCs w:val="24"/>
        </w:rPr>
        <w:t>, соответствующего требованиям современного социально-ориентированного развития МО «Нерюнгринский район»</w:t>
      </w:r>
      <w:r w:rsidRPr="00551773">
        <w:rPr>
          <w:sz w:val="24"/>
          <w:szCs w:val="24"/>
        </w:rPr>
        <w:t xml:space="preserve">. </w:t>
      </w:r>
    </w:p>
    <w:p w:rsidR="00EB468A" w:rsidRDefault="00F7153E" w:rsidP="0046082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F7153E" w:rsidRPr="00F7153E" w:rsidRDefault="00F7153E" w:rsidP="00F7153E">
      <w:pPr>
        <w:tabs>
          <w:tab w:val="center" w:pos="312"/>
          <w:tab w:val="center" w:pos="48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>Использовать управленческие функции в сфере «Образование» для развития системы образования, обеспечивающей максимально равную доступность услуг дошкольного, общего, дополнительного образования детей.</w:t>
      </w:r>
    </w:p>
    <w:p w:rsidR="00F7153E" w:rsidRPr="00F7153E" w:rsidRDefault="00F7153E" w:rsidP="00F71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 Продолжить модернизацию образовательных программ в системе дошкольного образования, направленных на достижение современного качества предоставляемых услуг.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3. Продолжить модернизацию общего, образования как института социального развития через привлечение молодых специалистов и создание условий, отвечающие требованиям стандарта образования (ФГОС).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 xml:space="preserve">Обеспечить эффективность системы дополнительного образования как условия успешной социализации и самореализации молодежи.  </w:t>
      </w:r>
    </w:p>
    <w:p w:rsidR="00F7153E" w:rsidRPr="00F7153E" w:rsidRDefault="00F7153E" w:rsidP="00F71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53E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53E">
        <w:rPr>
          <w:rFonts w:ascii="Times New Roman" w:eastAsia="Calibri" w:hAnsi="Times New Roman" w:cs="Times New Roman"/>
          <w:sz w:val="24"/>
          <w:szCs w:val="24"/>
        </w:rPr>
        <w:t>Обеспечить доступность полноценного (качественного) отдыха и оздоровления детей.</w:t>
      </w:r>
    </w:p>
    <w:p w:rsidR="00F7153E" w:rsidRPr="00F7153E" w:rsidRDefault="00F7153E" w:rsidP="00F7153E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7153E">
        <w:rPr>
          <w:rFonts w:eastAsia="Calibri"/>
          <w:sz w:val="24"/>
          <w:szCs w:val="24"/>
        </w:rPr>
        <w:t>6.</w:t>
      </w:r>
      <w:r w:rsidRPr="00F7153E">
        <w:rPr>
          <w:rFonts w:eastAsia="Calibri"/>
          <w:i/>
          <w:sz w:val="24"/>
          <w:szCs w:val="24"/>
        </w:rPr>
        <w:t xml:space="preserve"> </w:t>
      </w:r>
      <w:r w:rsidRPr="00F7153E">
        <w:rPr>
          <w:rFonts w:eastAsia="Calibri"/>
          <w:sz w:val="24"/>
          <w:szCs w:val="24"/>
        </w:rPr>
        <w:t>Совершенствовать механизмы проектирования индивидуальных образовательных маршрутов воспитанников и обучающихся.</w:t>
      </w:r>
      <w:r w:rsidRPr="00F7153E">
        <w:rPr>
          <w:rFonts w:eastAsia="Calibri"/>
          <w:color w:val="000000"/>
          <w:sz w:val="24"/>
          <w:szCs w:val="24"/>
        </w:rPr>
        <w:t xml:space="preserve"> </w:t>
      </w:r>
    </w:p>
    <w:p w:rsidR="00CF4F04" w:rsidRPr="00551773" w:rsidRDefault="00CF4F04" w:rsidP="00F7153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Реализация программы запланирована за счет средств</w:t>
      </w:r>
      <w:r w:rsidR="000046AD" w:rsidRPr="00551773">
        <w:rPr>
          <w:sz w:val="24"/>
          <w:szCs w:val="24"/>
        </w:rPr>
        <w:t xml:space="preserve"> федерального бюджета,</w:t>
      </w:r>
      <w:r w:rsidRPr="00551773">
        <w:rPr>
          <w:sz w:val="24"/>
          <w:szCs w:val="24"/>
        </w:rPr>
        <w:t xml:space="preserve"> республиканского бюджета, местного бюджета </w:t>
      </w:r>
      <w:r w:rsidR="00F7153E">
        <w:rPr>
          <w:sz w:val="24"/>
          <w:szCs w:val="24"/>
        </w:rPr>
        <w:t xml:space="preserve">Нерюнгринского района </w:t>
      </w:r>
      <w:r w:rsidRPr="00551773">
        <w:rPr>
          <w:sz w:val="24"/>
          <w:szCs w:val="24"/>
        </w:rPr>
        <w:t xml:space="preserve">и внебюджетных источников. </w:t>
      </w:r>
    </w:p>
    <w:p w:rsidR="00D25B85" w:rsidRDefault="00CF4F04" w:rsidP="00A2599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Общий объем финансирования программных мероприятий на 201</w:t>
      </w:r>
      <w:r w:rsidR="00F7153E">
        <w:rPr>
          <w:sz w:val="24"/>
          <w:szCs w:val="24"/>
        </w:rPr>
        <w:t>7</w:t>
      </w:r>
      <w:r w:rsidRPr="00551773">
        <w:rPr>
          <w:sz w:val="24"/>
          <w:szCs w:val="24"/>
        </w:rPr>
        <w:t xml:space="preserve"> год запланирован в сумме </w:t>
      </w:r>
      <w:r w:rsidR="000046AD" w:rsidRPr="00551773">
        <w:rPr>
          <w:sz w:val="24"/>
          <w:szCs w:val="24"/>
        </w:rPr>
        <w:t>2 </w:t>
      </w:r>
      <w:r w:rsidR="00F7153E">
        <w:rPr>
          <w:sz w:val="24"/>
          <w:szCs w:val="24"/>
        </w:rPr>
        <w:t>642 133,6</w:t>
      </w:r>
      <w:r w:rsidRPr="00551773">
        <w:rPr>
          <w:sz w:val="24"/>
          <w:szCs w:val="24"/>
        </w:rPr>
        <w:t xml:space="preserve"> тыс. рублей, в том числе: 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D25B8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7153E">
        <w:rPr>
          <w:sz w:val="24"/>
          <w:szCs w:val="24"/>
        </w:rPr>
        <w:t xml:space="preserve">за счет средств </w:t>
      </w:r>
      <w:r w:rsidR="000046AD" w:rsidRPr="00551773">
        <w:rPr>
          <w:sz w:val="24"/>
          <w:szCs w:val="24"/>
        </w:rPr>
        <w:t>федеральн</w:t>
      </w:r>
      <w:r w:rsidR="00F7153E">
        <w:rPr>
          <w:sz w:val="24"/>
          <w:szCs w:val="24"/>
        </w:rPr>
        <w:t>ого</w:t>
      </w:r>
      <w:r w:rsidR="000046AD" w:rsidRPr="00551773">
        <w:rPr>
          <w:sz w:val="24"/>
          <w:szCs w:val="24"/>
        </w:rPr>
        <w:t xml:space="preserve"> бюджет</w:t>
      </w:r>
      <w:r w:rsidR="00F7153E">
        <w:rPr>
          <w:sz w:val="24"/>
          <w:szCs w:val="24"/>
        </w:rPr>
        <w:t>а</w:t>
      </w:r>
      <w:r w:rsidR="000046AD" w:rsidRPr="00551773">
        <w:rPr>
          <w:sz w:val="24"/>
          <w:szCs w:val="24"/>
        </w:rPr>
        <w:t xml:space="preserve"> – </w:t>
      </w:r>
      <w:r w:rsidR="00F7153E">
        <w:rPr>
          <w:sz w:val="24"/>
          <w:szCs w:val="24"/>
        </w:rPr>
        <w:t>908,4</w:t>
      </w:r>
      <w:r w:rsidR="000046AD"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="000046AD" w:rsidRPr="00551773">
        <w:rPr>
          <w:sz w:val="24"/>
          <w:szCs w:val="24"/>
        </w:rPr>
        <w:t xml:space="preserve"> </w:t>
      </w:r>
      <w:r w:rsidR="00CF4F04" w:rsidRPr="00551773">
        <w:rPr>
          <w:sz w:val="24"/>
          <w:szCs w:val="24"/>
        </w:rPr>
        <w:t>республиканск</w:t>
      </w:r>
      <w:r w:rsidR="00F7153E">
        <w:rPr>
          <w:sz w:val="24"/>
          <w:szCs w:val="24"/>
        </w:rPr>
        <w:t>ого</w:t>
      </w:r>
      <w:r w:rsidR="00CF4F04" w:rsidRPr="00551773">
        <w:rPr>
          <w:sz w:val="24"/>
          <w:szCs w:val="24"/>
        </w:rPr>
        <w:t xml:space="preserve"> бюджет</w:t>
      </w:r>
      <w:r w:rsidR="00F7153E">
        <w:rPr>
          <w:sz w:val="24"/>
          <w:szCs w:val="24"/>
        </w:rPr>
        <w:t>а</w:t>
      </w:r>
      <w:r w:rsidR="00CF4F04" w:rsidRPr="00551773">
        <w:rPr>
          <w:sz w:val="24"/>
          <w:szCs w:val="24"/>
        </w:rPr>
        <w:t xml:space="preserve"> – </w:t>
      </w:r>
      <w:r w:rsidR="00652EB7" w:rsidRPr="00551773">
        <w:rPr>
          <w:sz w:val="24"/>
          <w:szCs w:val="24"/>
        </w:rPr>
        <w:t>1</w:t>
      </w:r>
      <w:r w:rsidR="00F7153E">
        <w:rPr>
          <w:sz w:val="24"/>
          <w:szCs w:val="24"/>
        </w:rPr>
        <w:t> </w:t>
      </w:r>
      <w:r w:rsidR="00652EB7" w:rsidRPr="00551773">
        <w:rPr>
          <w:sz w:val="24"/>
          <w:szCs w:val="24"/>
        </w:rPr>
        <w:t>4</w:t>
      </w:r>
      <w:r w:rsidR="00F7153E">
        <w:rPr>
          <w:sz w:val="24"/>
          <w:szCs w:val="24"/>
        </w:rPr>
        <w:t>89 493,5</w:t>
      </w:r>
      <w:r w:rsidR="00CF4F04"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="00CF4F04" w:rsidRPr="00551773">
        <w:rPr>
          <w:sz w:val="24"/>
          <w:szCs w:val="24"/>
        </w:rPr>
        <w:t xml:space="preserve"> муниципальн</w:t>
      </w:r>
      <w:r w:rsidR="00F7153E">
        <w:rPr>
          <w:sz w:val="24"/>
          <w:szCs w:val="24"/>
        </w:rPr>
        <w:t>ого</w:t>
      </w:r>
      <w:r w:rsidR="00CF4F04" w:rsidRPr="00551773">
        <w:rPr>
          <w:sz w:val="24"/>
          <w:szCs w:val="24"/>
        </w:rPr>
        <w:t xml:space="preserve"> бюджет</w:t>
      </w:r>
      <w:r w:rsidR="00F7153E">
        <w:rPr>
          <w:sz w:val="24"/>
          <w:szCs w:val="24"/>
        </w:rPr>
        <w:t>а</w:t>
      </w:r>
      <w:r w:rsidR="00CF4F04" w:rsidRPr="00551773">
        <w:rPr>
          <w:sz w:val="24"/>
          <w:szCs w:val="24"/>
        </w:rPr>
        <w:t xml:space="preserve"> – </w:t>
      </w:r>
      <w:r w:rsidR="00652EB7" w:rsidRPr="00551773">
        <w:rPr>
          <w:sz w:val="24"/>
          <w:szCs w:val="24"/>
        </w:rPr>
        <w:t>9</w:t>
      </w:r>
      <w:r w:rsidR="00F7153E">
        <w:rPr>
          <w:sz w:val="24"/>
          <w:szCs w:val="24"/>
        </w:rPr>
        <w:t>9</w:t>
      </w:r>
      <w:r w:rsidR="00652EB7" w:rsidRPr="00551773">
        <w:rPr>
          <w:sz w:val="24"/>
          <w:szCs w:val="24"/>
        </w:rPr>
        <w:t>3 </w:t>
      </w:r>
      <w:r w:rsidR="00F7153E">
        <w:rPr>
          <w:sz w:val="24"/>
          <w:szCs w:val="24"/>
        </w:rPr>
        <w:t>421</w:t>
      </w:r>
      <w:r w:rsidR="00652EB7" w:rsidRPr="00551773">
        <w:rPr>
          <w:sz w:val="24"/>
          <w:szCs w:val="24"/>
        </w:rPr>
        <w:t>,</w:t>
      </w:r>
      <w:r w:rsidR="00F7153E">
        <w:rPr>
          <w:sz w:val="24"/>
          <w:szCs w:val="24"/>
        </w:rPr>
        <w:t>1 тыс. рублей</w:t>
      </w:r>
      <w:r>
        <w:rPr>
          <w:sz w:val="24"/>
          <w:szCs w:val="24"/>
        </w:rPr>
        <w:t>;</w:t>
      </w:r>
    </w:p>
    <w:p w:rsidR="00F7153E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7153E">
        <w:rPr>
          <w:sz w:val="24"/>
          <w:szCs w:val="24"/>
        </w:rPr>
        <w:t xml:space="preserve"> за счет внебюджетных</w:t>
      </w:r>
      <w:r w:rsidR="00CF4F04" w:rsidRPr="00551773">
        <w:rPr>
          <w:sz w:val="24"/>
          <w:szCs w:val="24"/>
        </w:rPr>
        <w:t xml:space="preserve"> источник</w:t>
      </w:r>
      <w:r w:rsidR="00F7153E">
        <w:rPr>
          <w:sz w:val="24"/>
          <w:szCs w:val="24"/>
        </w:rPr>
        <w:t>ов</w:t>
      </w:r>
      <w:r w:rsidR="00CF4F04" w:rsidRPr="00551773">
        <w:rPr>
          <w:sz w:val="24"/>
          <w:szCs w:val="24"/>
        </w:rPr>
        <w:t xml:space="preserve"> – </w:t>
      </w:r>
      <w:r w:rsidR="00F7153E">
        <w:rPr>
          <w:sz w:val="24"/>
          <w:szCs w:val="24"/>
        </w:rPr>
        <w:t>158 310,6</w:t>
      </w:r>
      <w:r w:rsidR="00CF4F04" w:rsidRPr="00551773">
        <w:rPr>
          <w:sz w:val="24"/>
          <w:szCs w:val="24"/>
        </w:rPr>
        <w:t xml:space="preserve"> тыс. рублей.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</w:t>
      </w:r>
      <w:r w:rsidR="00F7153E">
        <w:rPr>
          <w:sz w:val="24"/>
          <w:szCs w:val="24"/>
        </w:rPr>
        <w:t xml:space="preserve">а 01.07.2017 года фактическое поступление </w:t>
      </w:r>
      <w:r>
        <w:rPr>
          <w:sz w:val="24"/>
          <w:szCs w:val="24"/>
        </w:rPr>
        <w:t>средств на реализацию муниципальной программы составило 1 451 566,5 тыс. рублей, в том числе: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915 311,9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459 038,3 тыс. рублей;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77 216,3</w:t>
      </w:r>
      <w:r w:rsidRPr="00551773">
        <w:rPr>
          <w:sz w:val="24"/>
          <w:szCs w:val="24"/>
        </w:rPr>
        <w:t xml:space="preserve"> тыс. рублей.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F4F04" w:rsidRPr="00551773">
        <w:rPr>
          <w:sz w:val="24"/>
          <w:szCs w:val="24"/>
        </w:rPr>
        <w:t xml:space="preserve">своено средств на реализацию </w:t>
      </w:r>
      <w:r>
        <w:rPr>
          <w:sz w:val="24"/>
          <w:szCs w:val="24"/>
        </w:rPr>
        <w:t>мероприятий</w:t>
      </w:r>
      <w:r w:rsidR="00652EB7" w:rsidRPr="005517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программы в сумме </w:t>
      </w:r>
      <w:r w:rsidR="00652EB7" w:rsidRPr="00551773">
        <w:rPr>
          <w:sz w:val="24"/>
          <w:szCs w:val="24"/>
        </w:rPr>
        <w:t>1 </w:t>
      </w:r>
      <w:r>
        <w:rPr>
          <w:sz w:val="24"/>
          <w:szCs w:val="24"/>
        </w:rPr>
        <w:t>350</w:t>
      </w:r>
      <w:r w:rsidR="00652EB7" w:rsidRPr="00551773">
        <w:rPr>
          <w:sz w:val="24"/>
          <w:szCs w:val="24"/>
        </w:rPr>
        <w:t> </w:t>
      </w:r>
      <w:r>
        <w:rPr>
          <w:sz w:val="24"/>
          <w:szCs w:val="24"/>
        </w:rPr>
        <w:t>589</w:t>
      </w:r>
      <w:r w:rsidR="00652EB7" w:rsidRPr="00551773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="00652EB7" w:rsidRPr="00551773">
        <w:rPr>
          <w:sz w:val="24"/>
          <w:szCs w:val="24"/>
        </w:rPr>
        <w:t xml:space="preserve"> тыс. рублей, в том числе</w:t>
      </w:r>
      <w:r w:rsidR="00CF4F04" w:rsidRPr="00551773">
        <w:rPr>
          <w:sz w:val="24"/>
          <w:szCs w:val="24"/>
        </w:rPr>
        <w:t xml:space="preserve">: 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республиканск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815 405,7</w:t>
      </w:r>
      <w:r w:rsidRPr="0055177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457 967,9 тыс. рублей;</w:t>
      </w:r>
    </w:p>
    <w:p w:rsidR="00D25B85" w:rsidRDefault="00D25B85" w:rsidP="00D25B8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77 216,3</w:t>
      </w:r>
      <w:r w:rsidRPr="00551773">
        <w:rPr>
          <w:sz w:val="24"/>
          <w:szCs w:val="24"/>
        </w:rPr>
        <w:t xml:space="preserve"> тыс. рублей.</w:t>
      </w:r>
    </w:p>
    <w:p w:rsidR="0098079A" w:rsidRDefault="0098079A" w:rsidP="0098079A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первое полугодие 2017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51,1</w:t>
      </w:r>
      <w:r w:rsidRPr="00955689">
        <w:rPr>
          <w:sz w:val="24"/>
          <w:szCs w:val="24"/>
        </w:rPr>
        <w:t>%.</w:t>
      </w:r>
    </w:p>
    <w:p w:rsidR="00364D14" w:rsidRDefault="00364D14" w:rsidP="00D25B8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51773">
        <w:rPr>
          <w:sz w:val="24"/>
          <w:szCs w:val="24"/>
        </w:rPr>
        <w:t>Испол</w:t>
      </w:r>
      <w:r w:rsidR="0070536F">
        <w:rPr>
          <w:sz w:val="24"/>
          <w:szCs w:val="24"/>
        </w:rPr>
        <w:t xml:space="preserve">нение целевых индикаторов </w:t>
      </w:r>
      <w:r w:rsidR="0098079A">
        <w:rPr>
          <w:sz w:val="24"/>
          <w:szCs w:val="24"/>
        </w:rPr>
        <w:t>муниципальной п</w:t>
      </w:r>
      <w:r w:rsidR="0070536F">
        <w:rPr>
          <w:sz w:val="24"/>
          <w:szCs w:val="24"/>
        </w:rPr>
        <w:t>рограммы</w:t>
      </w:r>
      <w:r w:rsidRPr="00551773">
        <w:rPr>
          <w:sz w:val="24"/>
          <w:szCs w:val="24"/>
        </w:rPr>
        <w:t xml:space="preserve"> на 01.</w:t>
      </w:r>
      <w:r w:rsidR="0098079A">
        <w:rPr>
          <w:sz w:val="24"/>
          <w:szCs w:val="24"/>
        </w:rPr>
        <w:t>07</w:t>
      </w:r>
      <w:r w:rsidRPr="00551773">
        <w:rPr>
          <w:sz w:val="24"/>
          <w:szCs w:val="24"/>
        </w:rPr>
        <w:t>.201</w:t>
      </w:r>
      <w:r w:rsidR="0098079A">
        <w:rPr>
          <w:sz w:val="24"/>
          <w:szCs w:val="24"/>
        </w:rPr>
        <w:t>7</w:t>
      </w:r>
      <w:r w:rsidRPr="00551773">
        <w:rPr>
          <w:sz w:val="24"/>
          <w:szCs w:val="24"/>
        </w:rPr>
        <w:t xml:space="preserve"> года приведено в таблице: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1276"/>
        <w:gridCol w:w="1381"/>
      </w:tblGrid>
      <w:tr w:rsidR="006309E5" w:rsidRPr="0068029B" w:rsidTr="002F2DDF">
        <w:tc>
          <w:tcPr>
            <w:tcW w:w="5070" w:type="dxa"/>
            <w:vAlign w:val="center"/>
          </w:tcPr>
          <w:p w:rsidR="006309E5" w:rsidRPr="00E37990" w:rsidRDefault="006309E5" w:rsidP="002F2DDF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E37990">
              <w:rPr>
                <w:b/>
              </w:rPr>
              <w:t>Показатель, индикатор</w:t>
            </w:r>
          </w:p>
        </w:tc>
        <w:tc>
          <w:tcPr>
            <w:tcW w:w="1134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</w:rPr>
            </w:pPr>
            <w:r w:rsidRPr="0068029B">
              <w:rPr>
                <w:b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</w:rPr>
            </w:pPr>
            <w:r w:rsidRPr="0068029B">
              <w:rPr>
                <w:b/>
              </w:rPr>
              <w:t>План на отчетный год</w:t>
            </w:r>
          </w:p>
        </w:tc>
        <w:tc>
          <w:tcPr>
            <w:tcW w:w="1276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</w:rPr>
            </w:pPr>
            <w:r w:rsidRPr="0068029B">
              <w:rPr>
                <w:b/>
              </w:rPr>
              <w:t xml:space="preserve">Показатель индикатора за отчетный период </w:t>
            </w:r>
          </w:p>
        </w:tc>
        <w:tc>
          <w:tcPr>
            <w:tcW w:w="1381" w:type="dxa"/>
            <w:vAlign w:val="center"/>
          </w:tcPr>
          <w:p w:rsidR="006309E5" w:rsidRPr="0068029B" w:rsidRDefault="006309E5" w:rsidP="002F2DDF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</w:rPr>
            </w:pPr>
            <w:r w:rsidRPr="0068029B">
              <w:rPr>
                <w:b/>
              </w:rPr>
              <w:t xml:space="preserve">Фактическое исполнение </w:t>
            </w:r>
            <w:r>
              <w:rPr>
                <w:b/>
              </w:rPr>
              <w:t xml:space="preserve">       </w:t>
            </w:r>
            <w:r w:rsidRPr="0068029B">
              <w:rPr>
                <w:b/>
              </w:rPr>
              <w:t>за отчетный период</w:t>
            </w:r>
            <w:proofErr w:type="gramStart"/>
            <w:r w:rsidRPr="0068029B">
              <w:rPr>
                <w:b/>
              </w:rPr>
              <w:t xml:space="preserve"> (%)</w:t>
            </w:r>
            <w:proofErr w:type="gramEnd"/>
          </w:p>
        </w:tc>
      </w:tr>
      <w:tr w:rsidR="002F2DDF" w:rsidRPr="00502A4E" w:rsidTr="002F2DDF">
        <w:trPr>
          <w:trHeight w:val="247"/>
        </w:trPr>
        <w:tc>
          <w:tcPr>
            <w:tcW w:w="5070" w:type="dxa"/>
          </w:tcPr>
          <w:p w:rsidR="002F2DDF" w:rsidRPr="002F2DDF" w:rsidRDefault="002F2DDF" w:rsidP="002F2DDF">
            <w:pPr>
              <w:ind w:left="41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Доля педагогических работников, принявших участие  в муниципальных  конкурсах профессионального мастерства на грант главы района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/>
                <w:sz w:val="22"/>
                <w:szCs w:val="22"/>
              </w:rPr>
            </w:pPr>
            <w:r w:rsidRPr="002F2DD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1,7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170</w:t>
            </w:r>
            <w:r w:rsidR="00A5526B">
              <w:rPr>
                <w:sz w:val="22"/>
                <w:szCs w:val="22"/>
              </w:rPr>
              <w:t>,0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 в возрасте от 3 до 7 лет,  охваченных  различными формами дошкольного образования в соответствии с федеральными  государственными  образовательными стандартами в общей численности детей в возрасте от 3 до 7 лет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95,5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95</w:t>
            </w:r>
            <w:r w:rsidR="00A5526B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iCs/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iCs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iCs/>
                <w:sz w:val="22"/>
                <w:szCs w:val="22"/>
              </w:rPr>
            </w:pPr>
            <w:r w:rsidRPr="002F2DDF">
              <w:rPr>
                <w:iCs/>
                <w:sz w:val="22"/>
                <w:szCs w:val="22"/>
              </w:rPr>
              <w:t>99,4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Пропущено дней по болезни  одним ребенком в дошкольном учреждении в год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Кол-во дней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2,5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13,1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ДОУ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25</w:t>
            </w:r>
            <w:r w:rsidR="00A5526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12</w:t>
            </w:r>
            <w:r w:rsidR="00A5526B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48</w:t>
            </w:r>
            <w:r w:rsidR="00A5526B">
              <w:rPr>
                <w:sz w:val="22"/>
                <w:szCs w:val="22"/>
              </w:rPr>
              <w:t>,0</w:t>
            </w:r>
          </w:p>
        </w:tc>
      </w:tr>
      <w:tr w:rsidR="002F2DDF" w:rsidRPr="00502A4E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Д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оля педагогических работников детских дошкольных учреждений с высшим образованием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96,5</w:t>
            </w:r>
          </w:p>
        </w:tc>
      </w:tr>
      <w:tr w:rsidR="002F2DDF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Default="00A5526B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A5526B">
            <w:pPr>
              <w:pStyle w:val="aff3"/>
              <w:jc w:val="center"/>
              <w:rPr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  <w:r w:rsidR="00A5526B">
              <w:rPr>
                <w:sz w:val="22"/>
                <w:szCs w:val="22"/>
              </w:rPr>
              <w:t>,0</w:t>
            </w:r>
          </w:p>
        </w:tc>
      </w:tr>
      <w:tr w:rsidR="002F2DDF" w:rsidRPr="00106574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ДОУ,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27,2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105,4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ДОУ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A5526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80,3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групп;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pStyle w:val="af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 xml:space="preserve">Доля выпускников  9  классов, продолживших </w:t>
            </w:r>
            <w:proofErr w:type="gramStart"/>
            <w:r w:rsidRPr="002F2DDF">
              <w:rPr>
                <w:sz w:val="22"/>
                <w:szCs w:val="22"/>
              </w:rPr>
              <w:t>обучение по программам</w:t>
            </w:r>
            <w:proofErr w:type="gramEnd"/>
            <w:r w:rsidRPr="002F2DDF">
              <w:rPr>
                <w:sz w:val="22"/>
                <w:szCs w:val="22"/>
              </w:rPr>
              <w:t xml:space="preserve"> среднего общего образования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56</w:t>
            </w:r>
            <w:r w:rsidR="00A5526B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-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t>Д</w:t>
            </w:r>
            <w:r w:rsidRPr="002F2DDF">
              <w:rPr>
                <w:sz w:val="22"/>
                <w:szCs w:val="22"/>
              </w:rPr>
              <w:t>оля выпускников муниципальных общеобразовательных учреждений,  сдавших единый государственный экзамен по русскому языку и математике  от общей численности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99,3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97,7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97,6</w:t>
            </w: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b"/>
              <w:tabs>
                <w:tab w:val="left" w:pos="0"/>
              </w:tabs>
              <w:suppressAutoHyphens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>Доля выпускников, выбравших для сдачи ЕГЭ предметы технической  и физико-математической направленности (без учета математики)</w:t>
            </w:r>
          </w:p>
        </w:tc>
        <w:tc>
          <w:tcPr>
            <w:tcW w:w="1134" w:type="dxa"/>
          </w:tcPr>
          <w:p w:rsidR="00A5526B" w:rsidRPr="00E04028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28</w:t>
            </w:r>
            <w:r w:rsidR="00A5526B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37,5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133</w:t>
            </w:r>
            <w:r w:rsidR="00A5526B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b"/>
              <w:tabs>
                <w:tab w:val="left" w:pos="0"/>
              </w:tabs>
              <w:suppressAutoHyphens/>
              <w:ind w:left="0" w:right="-1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 xml:space="preserve">Удельный вес обучающихся по программам общего образования, участвующих в олимпиадах и </w:t>
            </w:r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lastRenderedPageBreak/>
              <w:t xml:space="preserve">конкурсах республиканского и федерального уровней, в общей </w:t>
            </w:r>
            <w:proofErr w:type="gramStart"/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>численности</w:t>
            </w:r>
            <w:proofErr w:type="gramEnd"/>
            <w:r w:rsidRPr="002F2DDF">
              <w:rPr>
                <w:rFonts w:ascii="Times New Roman" w:eastAsia="TimesNewRomanPSMT" w:hAnsi="Times New Roman"/>
                <w:sz w:val="22"/>
                <w:szCs w:val="22"/>
              </w:rPr>
              <w:t xml:space="preserve"> обучающихся по программам  общего образования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  <w:r w:rsidR="006D4E0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lastRenderedPageBreak/>
              <w:t>3,7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lastRenderedPageBreak/>
              <w:t>92,5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rFonts w:eastAsia="TimesNewRomanPSMT"/>
                <w:sz w:val="22"/>
                <w:szCs w:val="22"/>
              </w:rPr>
              <w:lastRenderedPageBreak/>
              <w:t>Доля учителей муниципальных общеобразовательных учреждений, имеющих стаж педагогической работы до 5  до 10 лет, в общей численности учителей муниципальных общеобразовательных учреждений.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3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2,2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73,3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color w:val="000000"/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Количество победителей профессиональных педагогических конкурсов, занимающихся распространением инновационного опыта работы;</w:t>
            </w:r>
          </w:p>
        </w:tc>
        <w:tc>
          <w:tcPr>
            <w:tcW w:w="1134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14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4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28,5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ОУ.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22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27,2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123,6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2F2DDF">
              <w:rPr>
                <w:rFonts w:ascii="Times New Roman" w:eastAsia="TimesNewRomanPSMT" w:hAnsi="Times New Roman" w:cs="Times New Roman"/>
                <w:sz w:val="22"/>
                <w:szCs w:val="22"/>
              </w:rPr>
              <w:t>, охваченных 2-разовым горячим  питанием, в общей численности обучающихся;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несовершеннолетних, совершивших преступления, от общего числа лиц, стоящих на разных видах учета.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1,8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150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где проведено обновление и ремонтные работы спортивных площадок.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39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4,3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11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21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56,5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269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занимающихся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в одну смену.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85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90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105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ОУ.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25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26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104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учреждений, использующих внебюджетные источники для укрепления МТБ;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24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14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58,3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 с ОВЗ, охваченных услугами   социально-педагогического сопровождения;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80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63,2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79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ОУ, обеспечивших физическую доступность для маломобильных групп.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14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9,5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67,8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Охват дополнительным образованием детей в возрасте 6,6-18 лет от общего количества обучающихся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41,5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52,6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126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Доля детей, находящихся в трудной жизненной ситуации, охваченных</w:t>
            </w:r>
            <w:r w:rsidRPr="002F2DDF">
              <w:rPr>
                <w:b/>
                <w:sz w:val="22"/>
                <w:szCs w:val="22"/>
              </w:rPr>
              <w:t xml:space="preserve"> б</w:t>
            </w:r>
            <w:r w:rsidRPr="002F2DDF">
              <w:rPr>
                <w:sz w:val="22"/>
                <w:szCs w:val="22"/>
              </w:rPr>
              <w:t>есплатным дополнительным образованием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38</w:t>
            </w:r>
            <w:r w:rsidR="006D4E0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31,6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83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обоснованных жалоб от законных представителей (родителей) по вопросу организации деятельности УДО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4</w:t>
            </w:r>
            <w:r w:rsidR="006D4E0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6D4E08">
            <w:pPr>
              <w:pStyle w:val="afc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получающих дополнительное образование в рамках модели персонифицированного финансирования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Доля  учреждений, где проведено обновление и ремонтные работы детских игровых, спортивных площадок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19</w:t>
            </w:r>
            <w:r w:rsidR="006D4E0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20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105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 ОУ,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которых</w:t>
            </w:r>
            <w:proofErr w:type="gramEnd"/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проведены ремонты кровли, фасадов и др. ремонтные работы.</w:t>
            </w:r>
          </w:p>
        </w:tc>
        <w:tc>
          <w:tcPr>
            <w:tcW w:w="1134" w:type="dxa"/>
          </w:tcPr>
          <w:p w:rsidR="002F2DDF" w:rsidRPr="002F2DDF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19</w:t>
            </w:r>
            <w:r w:rsidR="006D4E0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Процент обновления технологического оборудования в ОУ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28</w:t>
            </w:r>
            <w:r w:rsidR="006D4E0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Удельный вес учреждений, использующих внебюджетные источники для укрепления МТБ</w:t>
            </w:r>
          </w:p>
        </w:tc>
        <w:tc>
          <w:tcPr>
            <w:tcW w:w="1134" w:type="dxa"/>
          </w:tcPr>
          <w:p w:rsidR="002F2DDF" w:rsidRPr="002F2DDF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27,5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22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80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прошедших обследование ПМПК для </w:t>
            </w: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определения индивидуальной образовательной траектории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lastRenderedPageBreak/>
              <w:t>65</w:t>
            </w:r>
            <w:r w:rsidR="006D4E0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lastRenderedPageBreak/>
              <w:t>13,2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lastRenderedPageBreak/>
              <w:t>20,3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2F2DDF" w:rsidP="002F2DDF">
            <w:pPr>
              <w:jc w:val="both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lastRenderedPageBreak/>
              <w:t>Охват детей организованным  отдыхом и оздоровлением</w:t>
            </w:r>
          </w:p>
        </w:tc>
        <w:tc>
          <w:tcPr>
            <w:tcW w:w="1134" w:type="dxa"/>
          </w:tcPr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75</w:t>
            </w:r>
            <w:r w:rsidR="006D4E0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0</w:t>
            </w:r>
            <w:r w:rsidR="006D4E08">
              <w:rPr>
                <w:sz w:val="22"/>
                <w:szCs w:val="22"/>
              </w:rPr>
              <w:t>,0</w:t>
            </w:r>
          </w:p>
        </w:tc>
      </w:tr>
      <w:tr w:rsidR="002F2DDF" w:rsidRPr="00C561F1" w:rsidTr="002F2DDF">
        <w:tc>
          <w:tcPr>
            <w:tcW w:w="5070" w:type="dxa"/>
          </w:tcPr>
          <w:p w:rsidR="002F2DDF" w:rsidRPr="002F2DDF" w:rsidRDefault="006D4E08" w:rsidP="002F2D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F2DDF" w:rsidRPr="002F2DDF">
              <w:rPr>
                <w:sz w:val="22"/>
                <w:szCs w:val="22"/>
              </w:rPr>
              <w:t>оля детей, находящихся в трудной жизненной ситуации, охваченных</w:t>
            </w:r>
            <w:r w:rsidR="002F2DDF" w:rsidRPr="002F2DDF">
              <w:rPr>
                <w:b/>
                <w:bCs/>
                <w:sz w:val="22"/>
                <w:szCs w:val="22"/>
              </w:rPr>
              <w:t xml:space="preserve"> </w:t>
            </w:r>
            <w:r w:rsidR="002F2DDF" w:rsidRPr="002F2DDF">
              <w:rPr>
                <w:sz w:val="22"/>
                <w:szCs w:val="22"/>
              </w:rPr>
              <w:t>организованным  отдыхом и оздоровлением;</w:t>
            </w:r>
          </w:p>
        </w:tc>
        <w:tc>
          <w:tcPr>
            <w:tcW w:w="1134" w:type="dxa"/>
          </w:tcPr>
          <w:p w:rsidR="00A5526B" w:rsidRDefault="00A5526B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2DDF" w:rsidRPr="002F2DDF" w:rsidRDefault="002F2DDF" w:rsidP="002F2DDF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DD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A5526B" w:rsidRDefault="00A5526B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2DDF">
              <w:rPr>
                <w:color w:val="000000" w:themeColor="text1"/>
                <w:sz w:val="22"/>
                <w:szCs w:val="22"/>
              </w:rPr>
              <w:t>30</w:t>
            </w:r>
            <w:r w:rsidR="006D4E08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21</w:t>
            </w:r>
            <w:r w:rsidR="006D4E08">
              <w:rPr>
                <w:sz w:val="22"/>
                <w:szCs w:val="22"/>
              </w:rPr>
              <w:t>,0</w:t>
            </w:r>
          </w:p>
        </w:tc>
        <w:tc>
          <w:tcPr>
            <w:tcW w:w="1381" w:type="dxa"/>
          </w:tcPr>
          <w:p w:rsidR="00A5526B" w:rsidRDefault="00A5526B" w:rsidP="002F2DDF">
            <w:pPr>
              <w:jc w:val="center"/>
              <w:rPr>
                <w:sz w:val="22"/>
                <w:szCs w:val="22"/>
              </w:rPr>
            </w:pPr>
          </w:p>
          <w:p w:rsidR="002F2DDF" w:rsidRPr="002F2DDF" w:rsidRDefault="002F2DDF" w:rsidP="002F2DDF">
            <w:pPr>
              <w:jc w:val="center"/>
              <w:rPr>
                <w:sz w:val="22"/>
                <w:szCs w:val="22"/>
              </w:rPr>
            </w:pPr>
            <w:r w:rsidRPr="002F2DDF">
              <w:rPr>
                <w:sz w:val="22"/>
                <w:szCs w:val="22"/>
              </w:rPr>
              <w:t>70</w:t>
            </w:r>
            <w:r w:rsidR="006D4E08">
              <w:rPr>
                <w:sz w:val="22"/>
                <w:szCs w:val="22"/>
              </w:rPr>
              <w:t>,0</w:t>
            </w:r>
          </w:p>
        </w:tc>
      </w:tr>
    </w:tbl>
    <w:p w:rsidR="00A7064C" w:rsidRDefault="00A7064C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</w:p>
    <w:p w:rsidR="005742C3" w:rsidRDefault="00CF4F04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11. </w:t>
      </w:r>
      <w:r w:rsidR="005742C3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Развитие физической культуры и спорта в муниципальном образовании «Нерю</w:t>
      </w:r>
      <w:r w:rsidR="008E7364" w:rsidRPr="00987A1A">
        <w:rPr>
          <w:rStyle w:val="24"/>
          <w:rFonts w:eastAsiaTheme="minorHAnsi"/>
          <w:i w:val="0"/>
          <w:sz w:val="24"/>
          <w:szCs w:val="24"/>
          <w:u w:val="none"/>
        </w:rPr>
        <w:t>нгринский район» на 201</w:t>
      </w:r>
      <w:r w:rsidR="00017409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="008E7364"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017409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="008E7364"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5742C3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5742C3" w:rsidRDefault="00987A1A" w:rsidP="005D3D8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5742C3">
        <w:rPr>
          <w:sz w:val="24"/>
          <w:szCs w:val="24"/>
        </w:rPr>
        <w:t>08.11.2016</w:t>
      </w:r>
      <w:r w:rsidR="00CF4F04" w:rsidRPr="00987A1A">
        <w:rPr>
          <w:sz w:val="24"/>
          <w:szCs w:val="24"/>
        </w:rPr>
        <w:t xml:space="preserve"> года № </w:t>
      </w:r>
      <w:r w:rsidR="005742C3">
        <w:rPr>
          <w:sz w:val="24"/>
          <w:szCs w:val="24"/>
        </w:rPr>
        <w:t>1416</w:t>
      </w:r>
      <w:r w:rsidR="00CF4F04" w:rsidRPr="00987A1A">
        <w:rPr>
          <w:sz w:val="24"/>
          <w:szCs w:val="24"/>
        </w:rPr>
        <w:t xml:space="preserve">. </w:t>
      </w:r>
    </w:p>
    <w:p w:rsidR="005742C3" w:rsidRPr="005742C3" w:rsidRDefault="00CF4F04" w:rsidP="005742C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Основной целью является создание условий</w:t>
      </w:r>
      <w:r w:rsidR="005742C3">
        <w:rPr>
          <w:sz w:val="24"/>
          <w:szCs w:val="24"/>
        </w:rPr>
        <w:t>,</w:t>
      </w:r>
      <w:r w:rsidRPr="00987A1A">
        <w:rPr>
          <w:sz w:val="24"/>
          <w:szCs w:val="24"/>
        </w:rPr>
        <w:t xml:space="preserve"> </w:t>
      </w:r>
      <w:r w:rsidR="005742C3" w:rsidRPr="00E15426">
        <w:t xml:space="preserve">обеспечивающих формирование здорового </w:t>
      </w:r>
      <w:r w:rsidR="005742C3" w:rsidRPr="005742C3">
        <w:rPr>
          <w:sz w:val="24"/>
          <w:szCs w:val="24"/>
        </w:rPr>
        <w:t>образа жизни, устойчивого и динамичного развития физической культуры и спорта в Нерюнгринском районе</w:t>
      </w:r>
      <w:r w:rsidRPr="005742C3">
        <w:rPr>
          <w:sz w:val="24"/>
          <w:szCs w:val="24"/>
        </w:rPr>
        <w:t xml:space="preserve">. </w:t>
      </w:r>
    </w:p>
    <w:p w:rsidR="005742C3" w:rsidRPr="005742C3" w:rsidRDefault="005742C3" w:rsidP="003F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D0">
        <w:rPr>
          <w:rFonts w:ascii="Times New Roman" w:hAnsi="Times New Roman" w:cs="Times New Roman"/>
          <w:sz w:val="24"/>
          <w:szCs w:val="24"/>
        </w:rPr>
        <w:t>Цель программы</w:t>
      </w:r>
      <w:r w:rsidRPr="005742C3">
        <w:rPr>
          <w:rFonts w:ascii="Times New Roman" w:hAnsi="Times New Roman" w:cs="Times New Roman"/>
          <w:sz w:val="24"/>
          <w:szCs w:val="24"/>
        </w:rPr>
        <w:t>: Создание условий, обеспечивающих формирование здорового образа жизни, устойчивого и динамичного развития физической культуры и спорта в Нерюнгринском районе.</w:t>
      </w:r>
    </w:p>
    <w:p w:rsidR="005742C3" w:rsidRPr="003F65D0" w:rsidRDefault="005742C3" w:rsidP="003F6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5D0">
        <w:rPr>
          <w:rFonts w:ascii="Times New Roman" w:hAnsi="Times New Roman" w:cs="Times New Roman"/>
          <w:sz w:val="24"/>
          <w:szCs w:val="24"/>
        </w:rPr>
        <w:t>Задачи: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пропаганда физической культуры, спорта и здорового образа жизни;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информационно-просветительская работа, ориентированная на жизнеутверждающие ценности, здоровый образ жизни через СМИ и интернет-сайты, просветительские сюжеты видео продукции о спорте и физической культуре;  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совершенствование системы организации и проведения спортивно-массовых и физкультурно-оздоровительных мероприятий;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спортивных объектов;</w:t>
      </w:r>
    </w:p>
    <w:p w:rsidR="005742C3" w:rsidRPr="005742C3" w:rsidRDefault="005742C3" w:rsidP="005742C3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t>- формирование у населения потребности в физическом совершенствовании, регулярных занятиях физической культурой и спортом;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 расширение спортивной, физкультурно-оздоровительной и профилактической работы с населением, воспитание культуры здоровья, здорового образа жизни;</w:t>
      </w:r>
    </w:p>
    <w:p w:rsidR="005742C3" w:rsidRPr="005742C3" w:rsidRDefault="005742C3" w:rsidP="005742C3">
      <w:pPr>
        <w:pStyle w:val="2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2C3">
        <w:rPr>
          <w:rFonts w:ascii="Times New Roman" w:hAnsi="Times New Roman" w:cs="Times New Roman"/>
          <w:sz w:val="24"/>
          <w:szCs w:val="24"/>
          <w:lang w:eastAsia="ru-RU"/>
        </w:rPr>
        <w:t>- укрепление и эффективное использование материально-технической базы спортивных объектов Нерюнгринского района;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 xml:space="preserve">- внедрение новых форм организации физкультурно-оздоровительной и спортивно-массовой работы; 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повышение профессионального уровня работников физической культуры и спорта;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создание условий для учебно-тренировочного процесса, специализированной подготовки резерва и членов сборных команд                  РС (Я) по видам спорта;</w:t>
      </w:r>
    </w:p>
    <w:p w:rsidR="005742C3" w:rsidRPr="005742C3" w:rsidRDefault="005742C3" w:rsidP="0057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планомерная подготовка команд района и участие в МСИ «Дети Азии» (2020 г.), в Спартакиаде зимних видов спорта РС (Я)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>(2020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C3">
        <w:rPr>
          <w:rFonts w:ascii="Times New Roman" w:hAnsi="Times New Roman" w:cs="Times New Roman"/>
          <w:sz w:val="24"/>
          <w:szCs w:val="24"/>
        </w:rPr>
        <w:t xml:space="preserve">г.), в Спартакиаде по национальным видам спорта «Игры </w:t>
      </w:r>
      <w:proofErr w:type="spellStart"/>
      <w:r w:rsidRPr="005742C3">
        <w:rPr>
          <w:rFonts w:ascii="Times New Roman" w:hAnsi="Times New Roman" w:cs="Times New Roman"/>
          <w:sz w:val="24"/>
          <w:szCs w:val="24"/>
        </w:rPr>
        <w:t>Манчаары</w:t>
      </w:r>
      <w:proofErr w:type="spellEnd"/>
      <w:r w:rsidRPr="005742C3">
        <w:rPr>
          <w:rFonts w:ascii="Times New Roman" w:hAnsi="Times New Roman" w:cs="Times New Roman"/>
          <w:sz w:val="24"/>
          <w:szCs w:val="24"/>
        </w:rPr>
        <w:t>» (2017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742C3">
        <w:rPr>
          <w:rFonts w:ascii="Times New Roman" w:hAnsi="Times New Roman" w:cs="Times New Roman"/>
          <w:sz w:val="24"/>
          <w:szCs w:val="24"/>
        </w:rPr>
        <w:t xml:space="preserve">, 2021 г.), в Спортивных играх народов Якутии (2018 г.); </w:t>
      </w:r>
    </w:p>
    <w:p w:rsidR="005742C3" w:rsidRPr="005742C3" w:rsidRDefault="005742C3" w:rsidP="005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2C3">
        <w:rPr>
          <w:rFonts w:ascii="Times New Roman" w:hAnsi="Times New Roman" w:cs="Times New Roman"/>
          <w:sz w:val="24"/>
          <w:szCs w:val="24"/>
        </w:rPr>
        <w:t>- создание условий для развития национальных видов спорта народов Якутии;</w:t>
      </w:r>
    </w:p>
    <w:p w:rsidR="005742C3" w:rsidRPr="005742C3" w:rsidRDefault="005742C3" w:rsidP="005742C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42C3">
        <w:rPr>
          <w:sz w:val="24"/>
          <w:szCs w:val="24"/>
        </w:rPr>
        <w:t>- создание условий для развития   адаптивной физической культуры и спорта.</w:t>
      </w:r>
    </w:p>
    <w:p w:rsidR="00CF4F04" w:rsidRPr="00987A1A" w:rsidRDefault="00CF4F04" w:rsidP="005742C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финансируется как за счет местного бюджета, так и за счет внебюджетных источников. </w:t>
      </w:r>
    </w:p>
    <w:p w:rsidR="000008B4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0008B4"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 год был запланирован в сумме </w:t>
      </w:r>
      <w:r w:rsidR="000008B4">
        <w:rPr>
          <w:sz w:val="24"/>
          <w:szCs w:val="24"/>
        </w:rPr>
        <w:t>78 624,4</w:t>
      </w:r>
      <w:r w:rsidRPr="00987A1A">
        <w:rPr>
          <w:sz w:val="24"/>
          <w:szCs w:val="24"/>
        </w:rPr>
        <w:t xml:space="preserve"> тыс. рублей, в том числе: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CF4F04" w:rsidRPr="00987A1A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="00CF4F04" w:rsidRPr="00987A1A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="00CF4F04" w:rsidRPr="00987A1A">
        <w:rPr>
          <w:sz w:val="24"/>
          <w:szCs w:val="24"/>
        </w:rPr>
        <w:t xml:space="preserve"> – 6</w:t>
      </w:r>
      <w:r>
        <w:rPr>
          <w:sz w:val="24"/>
          <w:szCs w:val="24"/>
        </w:rPr>
        <w:t>3 672,0</w:t>
      </w:r>
      <w:r w:rsidR="00CF4F04" w:rsidRPr="00987A1A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CF4F0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="00CF4F04" w:rsidRPr="00987A1A">
        <w:rPr>
          <w:sz w:val="24"/>
          <w:szCs w:val="24"/>
        </w:rPr>
        <w:t xml:space="preserve"> – 1</w:t>
      </w:r>
      <w:r>
        <w:rPr>
          <w:sz w:val="24"/>
          <w:szCs w:val="24"/>
        </w:rPr>
        <w:t>4</w:t>
      </w:r>
      <w:r w:rsidR="008E7364" w:rsidRPr="00987A1A">
        <w:rPr>
          <w:sz w:val="24"/>
          <w:szCs w:val="24"/>
        </w:rPr>
        <w:t> </w:t>
      </w:r>
      <w:r>
        <w:rPr>
          <w:sz w:val="24"/>
          <w:szCs w:val="24"/>
        </w:rPr>
        <w:t>952</w:t>
      </w:r>
      <w:r w:rsidR="008E7364" w:rsidRPr="00987A1A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="00CF4F04" w:rsidRPr="00987A1A">
        <w:rPr>
          <w:sz w:val="24"/>
          <w:szCs w:val="24"/>
        </w:rPr>
        <w:t xml:space="preserve"> тыс. рублей.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01.07.2017 года фактическое поступление средств на реализацию муниципальной программы составило 35 382,8 тыс. рублей, в том числе: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28 970,1 тыс. рублей;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6 412,7</w:t>
      </w:r>
      <w:r w:rsidRPr="00551773">
        <w:rPr>
          <w:sz w:val="24"/>
          <w:szCs w:val="24"/>
        </w:rPr>
        <w:t xml:space="preserve"> тыс. рублей.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551773">
        <w:rPr>
          <w:sz w:val="24"/>
          <w:szCs w:val="24"/>
        </w:rPr>
        <w:t xml:space="preserve">своено средств на реализацию </w:t>
      </w:r>
      <w:r>
        <w:rPr>
          <w:sz w:val="24"/>
          <w:szCs w:val="24"/>
        </w:rPr>
        <w:t>мероприятий</w:t>
      </w:r>
      <w:r w:rsidRPr="0055177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программы в сумме 35 204,8</w:t>
      </w:r>
      <w:r w:rsidRPr="00551773">
        <w:rPr>
          <w:sz w:val="24"/>
          <w:szCs w:val="24"/>
        </w:rPr>
        <w:t xml:space="preserve"> тыс. рублей, в том числе: 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28 320,1 тыс. рублей;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>
        <w:rPr>
          <w:sz w:val="24"/>
          <w:szCs w:val="24"/>
        </w:rPr>
        <w:t>6 884,6</w:t>
      </w:r>
      <w:r w:rsidRPr="00551773">
        <w:rPr>
          <w:sz w:val="24"/>
          <w:szCs w:val="24"/>
        </w:rPr>
        <w:t xml:space="preserve"> тыс. рублей.</w:t>
      </w:r>
    </w:p>
    <w:p w:rsidR="000008B4" w:rsidRDefault="000008B4" w:rsidP="000008B4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первое полугодие 2017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44,8</w:t>
      </w:r>
      <w:r w:rsidRPr="00955689">
        <w:rPr>
          <w:sz w:val="24"/>
          <w:szCs w:val="24"/>
        </w:rPr>
        <w:t>%.</w:t>
      </w:r>
    </w:p>
    <w:p w:rsidR="00CF4F04" w:rsidRPr="00CB7AD7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B7AD7">
        <w:rPr>
          <w:sz w:val="24"/>
          <w:szCs w:val="24"/>
        </w:rPr>
        <w:t xml:space="preserve">Исполнение целевых индикаторов по Программе </w:t>
      </w:r>
      <w:r w:rsidR="00F73D38" w:rsidRPr="00CB7AD7">
        <w:rPr>
          <w:sz w:val="24"/>
          <w:szCs w:val="24"/>
        </w:rPr>
        <w:t xml:space="preserve">на 01.10.2016 года </w:t>
      </w:r>
      <w:r w:rsidRPr="00CB7AD7">
        <w:rPr>
          <w:sz w:val="24"/>
          <w:szCs w:val="24"/>
        </w:rPr>
        <w:t>составило:</w:t>
      </w:r>
    </w:p>
    <w:p w:rsidR="00CF4F04" w:rsidRPr="00CB7AD7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bCs w:val="0"/>
          <w:sz w:val="24"/>
          <w:szCs w:val="24"/>
        </w:rPr>
      </w:pPr>
      <w:r w:rsidRPr="00CB7AD7">
        <w:rPr>
          <w:rStyle w:val="78pt"/>
          <w:sz w:val="24"/>
          <w:szCs w:val="24"/>
        </w:rPr>
        <w:t xml:space="preserve">- </w:t>
      </w:r>
      <w:r w:rsidR="003E6E2C" w:rsidRPr="003E6E2C">
        <w:rPr>
          <w:rStyle w:val="78pt"/>
          <w:b w:val="0"/>
          <w:sz w:val="24"/>
          <w:szCs w:val="24"/>
        </w:rPr>
        <w:t>к</w:t>
      </w:r>
      <w:r w:rsidRPr="00CB7AD7">
        <w:rPr>
          <w:rStyle w:val="78pt"/>
          <w:b w:val="0"/>
          <w:sz w:val="24"/>
          <w:szCs w:val="24"/>
        </w:rPr>
        <w:t>оличество призовых мест (медалей), завоеванных спортсменами Нерюнгринского района на чемпи</w:t>
      </w:r>
      <w:r w:rsidR="00CB7AD7" w:rsidRPr="00CB7AD7">
        <w:rPr>
          <w:rStyle w:val="78pt"/>
          <w:b w:val="0"/>
          <w:sz w:val="24"/>
          <w:szCs w:val="24"/>
        </w:rPr>
        <w:t xml:space="preserve">онатах России, Европы, Мира </w:t>
      </w:r>
      <w:r w:rsidR="00C36B3F">
        <w:rPr>
          <w:rStyle w:val="78pt"/>
          <w:b w:val="0"/>
          <w:sz w:val="24"/>
          <w:szCs w:val="24"/>
        </w:rPr>
        <w:t>–</w:t>
      </w:r>
      <w:r w:rsidR="00CB7AD7" w:rsidRPr="00CB7AD7">
        <w:rPr>
          <w:rStyle w:val="78pt"/>
          <w:b w:val="0"/>
          <w:sz w:val="24"/>
          <w:szCs w:val="24"/>
        </w:rPr>
        <w:t xml:space="preserve"> </w:t>
      </w:r>
      <w:r w:rsidR="00C36B3F">
        <w:rPr>
          <w:rStyle w:val="78pt"/>
          <w:b w:val="0"/>
          <w:sz w:val="24"/>
          <w:szCs w:val="24"/>
        </w:rPr>
        <w:t>5</w:t>
      </w:r>
      <w:r w:rsidR="00CB7AD7" w:rsidRPr="00CB7AD7">
        <w:rPr>
          <w:rStyle w:val="78pt"/>
          <w:b w:val="0"/>
          <w:sz w:val="24"/>
          <w:szCs w:val="24"/>
        </w:rPr>
        <w:t>0</w:t>
      </w:r>
      <w:r w:rsidR="00C36B3F">
        <w:rPr>
          <w:rStyle w:val="78pt"/>
          <w:b w:val="0"/>
          <w:sz w:val="24"/>
          <w:szCs w:val="24"/>
        </w:rPr>
        <w:t>,0</w:t>
      </w:r>
      <w:r w:rsidR="00CB7AD7" w:rsidRPr="00CB7AD7">
        <w:rPr>
          <w:rStyle w:val="78pt"/>
          <w:b w:val="0"/>
          <w:sz w:val="24"/>
          <w:szCs w:val="24"/>
        </w:rPr>
        <w:t xml:space="preserve"> </w:t>
      </w:r>
      <w:r w:rsidRPr="00CB7AD7">
        <w:rPr>
          <w:rStyle w:val="78pt"/>
          <w:b w:val="0"/>
          <w:sz w:val="24"/>
          <w:szCs w:val="24"/>
        </w:rPr>
        <w:t>%;</w:t>
      </w:r>
    </w:p>
    <w:p w:rsidR="00CF4F04" w:rsidRPr="00B467AD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B467AD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B467AD">
        <w:rPr>
          <w:rStyle w:val="78pt"/>
          <w:b w:val="0"/>
          <w:sz w:val="24"/>
          <w:szCs w:val="24"/>
        </w:rPr>
        <w:t>оля граждан</w:t>
      </w:r>
      <w:r w:rsidR="00C36B3F">
        <w:rPr>
          <w:rStyle w:val="78pt"/>
          <w:b w:val="0"/>
          <w:sz w:val="24"/>
          <w:szCs w:val="24"/>
        </w:rPr>
        <w:t>,</w:t>
      </w:r>
      <w:r w:rsidRPr="00B467AD">
        <w:rPr>
          <w:rStyle w:val="78pt"/>
          <w:b w:val="0"/>
          <w:sz w:val="24"/>
          <w:szCs w:val="24"/>
        </w:rPr>
        <w:t xml:space="preserve"> систематически занимающихся </w:t>
      </w:r>
      <w:r w:rsidR="00C36B3F">
        <w:rPr>
          <w:rStyle w:val="78pt"/>
          <w:b w:val="0"/>
          <w:sz w:val="24"/>
          <w:szCs w:val="24"/>
        </w:rPr>
        <w:t>национальными видами</w:t>
      </w:r>
      <w:r w:rsidRPr="00B467AD">
        <w:rPr>
          <w:rStyle w:val="78pt"/>
          <w:b w:val="0"/>
          <w:sz w:val="24"/>
          <w:szCs w:val="24"/>
        </w:rPr>
        <w:t xml:space="preserve"> спорт</w:t>
      </w:r>
      <w:r w:rsidR="00C36B3F">
        <w:rPr>
          <w:rStyle w:val="78pt"/>
          <w:b w:val="0"/>
          <w:sz w:val="24"/>
          <w:szCs w:val="24"/>
        </w:rPr>
        <w:t>а</w:t>
      </w:r>
      <w:r w:rsidRPr="00B467AD">
        <w:rPr>
          <w:rStyle w:val="78pt"/>
          <w:b w:val="0"/>
          <w:sz w:val="24"/>
          <w:szCs w:val="24"/>
        </w:rPr>
        <w:t xml:space="preserve"> в общей численности населения - </w:t>
      </w:r>
      <w:r w:rsidR="006B43D9" w:rsidRPr="00B467AD">
        <w:rPr>
          <w:rStyle w:val="78pt"/>
          <w:b w:val="0"/>
          <w:sz w:val="24"/>
          <w:szCs w:val="24"/>
        </w:rPr>
        <w:t>по итогам года</w:t>
      </w:r>
      <w:r w:rsidRPr="00B467AD">
        <w:rPr>
          <w:rStyle w:val="78pt"/>
          <w:b w:val="0"/>
          <w:sz w:val="24"/>
          <w:szCs w:val="24"/>
        </w:rPr>
        <w:t>;</w:t>
      </w:r>
    </w:p>
    <w:p w:rsidR="00CF4F04" w:rsidRPr="00CB7AD7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CB7AD7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в</w:t>
      </w:r>
      <w:r w:rsidRPr="00CB7AD7">
        <w:rPr>
          <w:rStyle w:val="78pt"/>
          <w:b w:val="0"/>
          <w:sz w:val="24"/>
          <w:szCs w:val="24"/>
        </w:rPr>
        <w:t xml:space="preserve">ыполнение населением массовых разрядов </w:t>
      </w:r>
      <w:r w:rsidR="00C36B3F">
        <w:rPr>
          <w:rStyle w:val="78pt"/>
          <w:b w:val="0"/>
          <w:sz w:val="24"/>
          <w:szCs w:val="24"/>
        </w:rPr>
        <w:t>–</w:t>
      </w:r>
      <w:r w:rsidRPr="00CB7AD7">
        <w:rPr>
          <w:rStyle w:val="78pt"/>
          <w:b w:val="0"/>
          <w:sz w:val="24"/>
          <w:szCs w:val="24"/>
        </w:rPr>
        <w:t xml:space="preserve"> </w:t>
      </w:r>
      <w:r w:rsidR="00C36B3F">
        <w:rPr>
          <w:rStyle w:val="78pt"/>
          <w:b w:val="0"/>
          <w:sz w:val="24"/>
          <w:szCs w:val="24"/>
        </w:rPr>
        <w:t>50,0%</w:t>
      </w:r>
      <w:r w:rsidRPr="00CB7AD7">
        <w:rPr>
          <w:rStyle w:val="78pt"/>
          <w:b w:val="0"/>
          <w:sz w:val="24"/>
          <w:szCs w:val="24"/>
        </w:rPr>
        <w:t>;</w:t>
      </w:r>
    </w:p>
    <w:p w:rsidR="00CF4F04" w:rsidRPr="00F918A5" w:rsidRDefault="00CF4F04" w:rsidP="00CF4F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FD7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к</w:t>
      </w:r>
      <w:r w:rsidRPr="00055FD7">
        <w:rPr>
          <w:rFonts w:ascii="Times New Roman" w:hAnsi="Times New Roman" w:cs="Times New Roman"/>
          <w:sz w:val="24"/>
          <w:szCs w:val="24"/>
        </w:rPr>
        <w:t>оличество</w:t>
      </w:r>
      <w:r w:rsidR="00C36B3F">
        <w:rPr>
          <w:rFonts w:ascii="Times New Roman" w:hAnsi="Times New Roman" w:cs="Times New Roman"/>
          <w:sz w:val="24"/>
          <w:szCs w:val="24"/>
        </w:rPr>
        <w:t xml:space="preserve"> </w:t>
      </w:r>
      <w:r w:rsidRPr="00055FD7">
        <w:rPr>
          <w:rFonts w:ascii="Times New Roman" w:hAnsi="Times New Roman" w:cs="Times New Roman"/>
          <w:sz w:val="24"/>
          <w:szCs w:val="24"/>
        </w:rPr>
        <w:t>проведенных физкультурно-оздоровительных и сп</w:t>
      </w:r>
      <w:r w:rsidR="00B467AD" w:rsidRPr="00055FD7">
        <w:rPr>
          <w:rFonts w:ascii="Times New Roman" w:hAnsi="Times New Roman" w:cs="Times New Roman"/>
          <w:sz w:val="24"/>
          <w:szCs w:val="24"/>
        </w:rPr>
        <w:t xml:space="preserve">ортивно-массовых </w:t>
      </w:r>
      <w:r w:rsidR="00B467AD" w:rsidRPr="00F918A5">
        <w:rPr>
          <w:rFonts w:ascii="Times New Roman" w:hAnsi="Times New Roman" w:cs="Times New Roman"/>
          <w:sz w:val="24"/>
          <w:szCs w:val="24"/>
        </w:rPr>
        <w:t xml:space="preserve">мероприятий – </w:t>
      </w:r>
      <w:r w:rsidR="00C36B3F">
        <w:rPr>
          <w:rFonts w:ascii="Times New Roman" w:hAnsi="Times New Roman" w:cs="Times New Roman"/>
          <w:sz w:val="24"/>
          <w:szCs w:val="24"/>
        </w:rPr>
        <w:t>70,4</w:t>
      </w:r>
      <w:r w:rsidRPr="00F918A5">
        <w:rPr>
          <w:rFonts w:ascii="Times New Roman" w:hAnsi="Times New Roman" w:cs="Times New Roman"/>
          <w:sz w:val="24"/>
          <w:szCs w:val="24"/>
        </w:rPr>
        <w:t>%.</w:t>
      </w:r>
    </w:p>
    <w:p w:rsidR="00CF4F04" w:rsidRPr="00F918A5" w:rsidRDefault="003E6E2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>- к</w:t>
      </w:r>
      <w:r w:rsidR="00CF4F04" w:rsidRPr="00F918A5">
        <w:rPr>
          <w:rStyle w:val="78pt"/>
          <w:b w:val="0"/>
          <w:sz w:val="24"/>
          <w:szCs w:val="24"/>
        </w:rPr>
        <w:t xml:space="preserve">оличество </w:t>
      </w:r>
      <w:r w:rsidR="00C36B3F">
        <w:rPr>
          <w:rStyle w:val="78pt"/>
          <w:b w:val="0"/>
          <w:sz w:val="24"/>
          <w:szCs w:val="24"/>
        </w:rPr>
        <w:t>публикаций просветительского характера в СМИ по</w:t>
      </w:r>
      <w:r w:rsidR="00CF4F04" w:rsidRPr="00F918A5">
        <w:rPr>
          <w:rStyle w:val="78pt"/>
          <w:b w:val="0"/>
          <w:sz w:val="24"/>
          <w:szCs w:val="24"/>
        </w:rPr>
        <w:t xml:space="preserve"> физ</w:t>
      </w:r>
      <w:r w:rsidR="00C36B3F">
        <w:rPr>
          <w:rStyle w:val="78pt"/>
          <w:b w:val="0"/>
          <w:sz w:val="24"/>
          <w:szCs w:val="24"/>
        </w:rPr>
        <w:t>ической культуре и спорту –</w:t>
      </w:r>
      <w:r w:rsidR="009F1801" w:rsidRPr="00F918A5">
        <w:rPr>
          <w:rStyle w:val="78pt"/>
          <w:b w:val="0"/>
          <w:sz w:val="24"/>
          <w:szCs w:val="24"/>
        </w:rPr>
        <w:t xml:space="preserve"> </w:t>
      </w:r>
      <w:r w:rsidR="00C36B3F">
        <w:rPr>
          <w:rStyle w:val="78pt"/>
          <w:b w:val="0"/>
          <w:sz w:val="24"/>
          <w:szCs w:val="24"/>
        </w:rPr>
        <w:t>36,0</w:t>
      </w:r>
      <w:r w:rsidR="00CF4F04" w:rsidRPr="00F918A5">
        <w:rPr>
          <w:rStyle w:val="78pt"/>
          <w:b w:val="0"/>
          <w:sz w:val="24"/>
          <w:szCs w:val="24"/>
        </w:rPr>
        <w:t>%;</w:t>
      </w:r>
    </w:p>
    <w:p w:rsidR="00CF4F04" w:rsidRPr="00F918A5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 xml:space="preserve">оля граждан, систематически занимающихся </w:t>
      </w:r>
      <w:r w:rsidR="00C36B3F">
        <w:rPr>
          <w:rStyle w:val="78pt"/>
          <w:b w:val="0"/>
          <w:sz w:val="24"/>
          <w:szCs w:val="24"/>
        </w:rPr>
        <w:t>физической культурой и спортом</w:t>
      </w:r>
      <w:r w:rsidRPr="00F918A5">
        <w:rPr>
          <w:rStyle w:val="78pt"/>
          <w:b w:val="0"/>
          <w:sz w:val="24"/>
          <w:szCs w:val="24"/>
        </w:rPr>
        <w:t xml:space="preserve"> в о</w:t>
      </w:r>
      <w:r w:rsidR="00043DA2" w:rsidRPr="00F918A5">
        <w:rPr>
          <w:rStyle w:val="78pt"/>
          <w:b w:val="0"/>
          <w:sz w:val="24"/>
          <w:szCs w:val="24"/>
        </w:rPr>
        <w:t>бщей численности населения - по итогам года</w:t>
      </w:r>
      <w:r w:rsidRPr="00F918A5">
        <w:rPr>
          <w:rStyle w:val="78pt"/>
          <w:b w:val="0"/>
          <w:sz w:val="24"/>
          <w:szCs w:val="24"/>
        </w:rPr>
        <w:t>;</w:t>
      </w:r>
    </w:p>
    <w:p w:rsidR="00CF4F04" w:rsidRPr="00F918A5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F918A5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д</w:t>
      </w:r>
      <w:r w:rsidRPr="00F918A5">
        <w:rPr>
          <w:rStyle w:val="78pt"/>
          <w:b w:val="0"/>
          <w:sz w:val="24"/>
          <w:szCs w:val="24"/>
        </w:rPr>
        <w:t>оля граждан</w:t>
      </w:r>
      <w:r w:rsidR="00C36B3F">
        <w:rPr>
          <w:rStyle w:val="78pt"/>
          <w:b w:val="0"/>
          <w:sz w:val="24"/>
          <w:szCs w:val="24"/>
        </w:rPr>
        <w:t>, систематически занимающихся адаптивной</w:t>
      </w:r>
      <w:r w:rsidRPr="00F918A5">
        <w:rPr>
          <w:rStyle w:val="78pt"/>
          <w:b w:val="0"/>
          <w:sz w:val="24"/>
          <w:szCs w:val="24"/>
        </w:rPr>
        <w:t xml:space="preserve"> физической культурой </w:t>
      </w:r>
      <w:r w:rsidR="00C36B3F">
        <w:rPr>
          <w:rStyle w:val="78pt"/>
          <w:b w:val="0"/>
          <w:sz w:val="24"/>
          <w:szCs w:val="24"/>
        </w:rPr>
        <w:t>в общей численности населения</w:t>
      </w:r>
      <w:r w:rsidRPr="00F918A5">
        <w:rPr>
          <w:rStyle w:val="78pt"/>
          <w:b w:val="0"/>
          <w:sz w:val="24"/>
          <w:szCs w:val="24"/>
        </w:rPr>
        <w:t xml:space="preserve"> - </w:t>
      </w:r>
      <w:r w:rsidR="00043DA2" w:rsidRPr="00F918A5">
        <w:rPr>
          <w:rStyle w:val="78pt"/>
          <w:b w:val="0"/>
          <w:sz w:val="24"/>
          <w:szCs w:val="24"/>
        </w:rPr>
        <w:t>по итогам года</w:t>
      </w:r>
      <w:r w:rsidRPr="00F918A5">
        <w:rPr>
          <w:rStyle w:val="78pt"/>
          <w:b w:val="0"/>
          <w:sz w:val="24"/>
          <w:szCs w:val="24"/>
        </w:rPr>
        <w:t>;</w:t>
      </w:r>
    </w:p>
    <w:p w:rsidR="00C36B3F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 w:rsidRPr="00043DA2">
        <w:rPr>
          <w:rStyle w:val="78pt"/>
          <w:b w:val="0"/>
          <w:sz w:val="24"/>
          <w:szCs w:val="24"/>
        </w:rPr>
        <w:t xml:space="preserve">- </w:t>
      </w:r>
      <w:r w:rsidR="003E6E2C">
        <w:rPr>
          <w:rStyle w:val="78pt"/>
          <w:b w:val="0"/>
          <w:sz w:val="24"/>
          <w:szCs w:val="24"/>
        </w:rPr>
        <w:t>к</w:t>
      </w:r>
      <w:r w:rsidRPr="00043DA2">
        <w:rPr>
          <w:rStyle w:val="78pt"/>
          <w:b w:val="0"/>
          <w:sz w:val="24"/>
          <w:szCs w:val="24"/>
        </w:rPr>
        <w:t xml:space="preserve">оличество спортсменов Нерюнгринского района, входящих в составы сборных команд </w:t>
      </w:r>
      <w:r w:rsidRPr="00043DA2">
        <w:rPr>
          <w:rStyle w:val="78pt"/>
          <w:b w:val="0"/>
          <w:sz w:val="24"/>
          <w:szCs w:val="24"/>
          <w:lang w:val="en-US"/>
        </w:rPr>
        <w:t>PC</w:t>
      </w:r>
      <w:r w:rsidRPr="00043DA2">
        <w:rPr>
          <w:rStyle w:val="78pt"/>
          <w:b w:val="0"/>
          <w:sz w:val="24"/>
          <w:szCs w:val="24"/>
        </w:rPr>
        <w:t xml:space="preserve"> (Я), РФ по видам спорта </w:t>
      </w:r>
      <w:r w:rsidR="00C36B3F">
        <w:rPr>
          <w:rStyle w:val="78pt"/>
          <w:b w:val="0"/>
          <w:sz w:val="24"/>
          <w:szCs w:val="24"/>
        </w:rPr>
        <w:t>–</w:t>
      </w:r>
      <w:r w:rsidRPr="00043DA2">
        <w:rPr>
          <w:rStyle w:val="78pt"/>
          <w:b w:val="0"/>
          <w:sz w:val="24"/>
          <w:szCs w:val="24"/>
        </w:rPr>
        <w:t xml:space="preserve"> </w:t>
      </w:r>
      <w:r w:rsidR="00C36B3F">
        <w:rPr>
          <w:rStyle w:val="78pt"/>
          <w:b w:val="0"/>
          <w:sz w:val="24"/>
          <w:szCs w:val="24"/>
        </w:rPr>
        <w:t>86,0;</w:t>
      </w:r>
    </w:p>
    <w:p w:rsidR="00C36B3F" w:rsidRDefault="00C36B3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>- уровень удовлетворенности пользователей качеством работы спортивного объекта – 100,0%;</w:t>
      </w:r>
    </w:p>
    <w:p w:rsidR="00B53A1C" w:rsidRDefault="00C36B3F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78pt"/>
          <w:b w:val="0"/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количество посещений спортивного объекта </w:t>
      </w:r>
      <w:r w:rsidR="00B53A1C">
        <w:rPr>
          <w:rStyle w:val="78pt"/>
          <w:b w:val="0"/>
          <w:sz w:val="24"/>
          <w:szCs w:val="24"/>
        </w:rPr>
        <w:t>–</w:t>
      </w:r>
      <w:r>
        <w:rPr>
          <w:rStyle w:val="78pt"/>
          <w:b w:val="0"/>
          <w:sz w:val="24"/>
          <w:szCs w:val="24"/>
        </w:rPr>
        <w:t xml:space="preserve"> </w:t>
      </w:r>
      <w:r w:rsidR="00B53A1C">
        <w:rPr>
          <w:rStyle w:val="78pt"/>
          <w:b w:val="0"/>
          <w:sz w:val="24"/>
          <w:szCs w:val="24"/>
        </w:rPr>
        <w:t>62,0%;</w:t>
      </w:r>
    </w:p>
    <w:p w:rsidR="00CF4F04" w:rsidRDefault="00B53A1C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rStyle w:val="78pt"/>
          <w:b w:val="0"/>
          <w:sz w:val="24"/>
          <w:szCs w:val="24"/>
        </w:rPr>
        <w:t xml:space="preserve">- коэффициент загруженности спортивного сооружения - </w:t>
      </w:r>
      <w:r w:rsidRPr="00F918A5">
        <w:rPr>
          <w:rStyle w:val="78pt"/>
          <w:b w:val="0"/>
          <w:sz w:val="24"/>
          <w:szCs w:val="24"/>
        </w:rPr>
        <w:t>по итогам года</w:t>
      </w:r>
      <w:r>
        <w:rPr>
          <w:rStyle w:val="78pt"/>
          <w:b w:val="0"/>
          <w:sz w:val="24"/>
          <w:szCs w:val="24"/>
        </w:rPr>
        <w:t>.</w:t>
      </w:r>
      <w:r w:rsidR="00CF4F04" w:rsidRPr="00043DA2">
        <w:rPr>
          <w:sz w:val="24"/>
          <w:szCs w:val="24"/>
        </w:rPr>
        <w:t xml:space="preserve"> </w:t>
      </w:r>
    </w:p>
    <w:p w:rsidR="000C1AD1" w:rsidRPr="00043DA2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12. 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Развитие субъектов малого и среднего предпринимательства в муниципальном образовании 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Нерюнгринский район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»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на 201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B53A1C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B53A1C">
        <w:rPr>
          <w:rFonts w:ascii="Times New Roman" w:hAnsi="Times New Roman" w:cs="Times New Roman"/>
          <w:sz w:val="24"/>
          <w:szCs w:val="24"/>
        </w:rPr>
        <w:t>0</w:t>
      </w:r>
      <w:r w:rsidRPr="00987A1A">
        <w:rPr>
          <w:rFonts w:ascii="Times New Roman" w:hAnsi="Times New Roman" w:cs="Times New Roman"/>
          <w:sz w:val="24"/>
          <w:szCs w:val="24"/>
        </w:rPr>
        <w:t>7.11.201</w:t>
      </w:r>
      <w:r w:rsidR="00B53A1C">
        <w:rPr>
          <w:rFonts w:ascii="Times New Roman" w:hAnsi="Times New Roman" w:cs="Times New Roman"/>
          <w:sz w:val="24"/>
          <w:szCs w:val="24"/>
        </w:rPr>
        <w:t>6</w:t>
      </w:r>
      <w:r w:rsidRPr="00987A1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53A1C">
        <w:rPr>
          <w:rFonts w:ascii="Times New Roman" w:hAnsi="Times New Roman" w:cs="Times New Roman"/>
          <w:sz w:val="24"/>
          <w:szCs w:val="24"/>
        </w:rPr>
        <w:t>1506</w:t>
      </w:r>
      <w:r w:rsidRPr="00987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A1C" w:rsidRDefault="00CF4F04" w:rsidP="00B53A1C">
      <w:pPr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субъектов малого и среднего предпринимательства</w:t>
      </w:r>
      <w:r w:rsidR="00B53A1C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занятости и самозанятости жителей;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средства производства товаров, работ и услуг населению;</w:t>
      </w:r>
    </w:p>
    <w:p w:rsidR="00B53A1C" w:rsidRPr="00834DA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источника пополнения бюджета района.</w:t>
      </w:r>
    </w:p>
    <w:p w:rsidR="00B53A1C" w:rsidRPr="00B53A1C" w:rsidRDefault="00B53A1C" w:rsidP="00B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Финансовая поддержка субъектов малого и среднего предпринимательства.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Образовательная поддержка субъектов малого и среднего предпринимательства.</w:t>
      </w:r>
    </w:p>
    <w:p w:rsidR="00B53A1C" w:rsidRPr="00834DAC" w:rsidRDefault="00B53A1C" w:rsidP="00B53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поддержка субъектов малого и среднего предпринимательства.</w:t>
      </w:r>
    </w:p>
    <w:p w:rsidR="00B53A1C" w:rsidRPr="00834DAC" w:rsidRDefault="00B53A1C" w:rsidP="00B53A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Организационно-методическая поддержка субъектов малого и среднего предпринимательства.</w:t>
      </w:r>
    </w:p>
    <w:p w:rsidR="00CF4F04" w:rsidRPr="00987A1A" w:rsidRDefault="00B53A1C" w:rsidP="00B53A1C">
      <w:pPr>
        <w:tabs>
          <w:tab w:val="left" w:pos="11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83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Имущественная поддержка субъектов малого и среднего предпринимательства.</w:t>
      </w:r>
    </w:p>
    <w:p w:rsidR="00B53A1C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</w:t>
      </w:r>
      <w:r w:rsidR="006B304E" w:rsidRPr="00987A1A">
        <w:rPr>
          <w:sz w:val="24"/>
          <w:szCs w:val="24"/>
        </w:rPr>
        <w:t>1</w:t>
      </w:r>
      <w:r w:rsidR="00B53A1C"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 год запланирован в </w:t>
      </w:r>
      <w:r w:rsidRPr="000C1AD1">
        <w:rPr>
          <w:sz w:val="24"/>
          <w:szCs w:val="24"/>
        </w:rPr>
        <w:t xml:space="preserve">сумме </w:t>
      </w:r>
      <w:r w:rsidR="006B304E" w:rsidRPr="000C1AD1">
        <w:rPr>
          <w:sz w:val="24"/>
          <w:szCs w:val="24"/>
        </w:rPr>
        <w:t>5 </w:t>
      </w:r>
      <w:r w:rsidR="00B53A1C">
        <w:rPr>
          <w:sz w:val="24"/>
          <w:szCs w:val="24"/>
        </w:rPr>
        <w:t>520</w:t>
      </w:r>
      <w:r w:rsidR="006B304E" w:rsidRPr="000C1AD1">
        <w:rPr>
          <w:sz w:val="24"/>
          <w:szCs w:val="24"/>
        </w:rPr>
        <w:t>,0</w:t>
      </w:r>
      <w:r w:rsidRPr="00987A1A">
        <w:rPr>
          <w:sz w:val="24"/>
          <w:szCs w:val="24"/>
        </w:rPr>
        <w:t xml:space="preserve"> тыс. рублей, в том числе: 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CF4F04" w:rsidRPr="00987A1A">
        <w:rPr>
          <w:sz w:val="24"/>
          <w:szCs w:val="24"/>
        </w:rPr>
        <w:t>республиканск</w:t>
      </w:r>
      <w:r>
        <w:rPr>
          <w:sz w:val="24"/>
          <w:szCs w:val="24"/>
        </w:rPr>
        <w:t>ого</w:t>
      </w:r>
      <w:r w:rsidR="00CF4F04" w:rsidRPr="00987A1A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="00CF4F04" w:rsidRPr="00987A1A">
        <w:rPr>
          <w:sz w:val="24"/>
          <w:szCs w:val="24"/>
        </w:rPr>
        <w:t xml:space="preserve"> – 75</w:t>
      </w:r>
      <w:r>
        <w:rPr>
          <w:sz w:val="24"/>
          <w:szCs w:val="24"/>
        </w:rPr>
        <w:t>0</w:t>
      </w:r>
      <w:r w:rsidR="00CF4F04" w:rsidRPr="00987A1A">
        <w:rPr>
          <w:sz w:val="24"/>
          <w:szCs w:val="24"/>
        </w:rPr>
        <w:t xml:space="preserve">,0 тыс. рублей; 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="00CF4F04"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="00CF4F04" w:rsidRPr="00987A1A">
        <w:rPr>
          <w:sz w:val="24"/>
          <w:szCs w:val="24"/>
        </w:rPr>
        <w:t xml:space="preserve"> – 7</w:t>
      </w:r>
      <w:r>
        <w:rPr>
          <w:sz w:val="24"/>
          <w:szCs w:val="24"/>
        </w:rPr>
        <w:t>7</w:t>
      </w:r>
      <w:r w:rsidR="00CF4F04" w:rsidRPr="00987A1A">
        <w:rPr>
          <w:sz w:val="24"/>
          <w:szCs w:val="24"/>
        </w:rPr>
        <w:t xml:space="preserve">0,0 тыс. рублей; </w:t>
      </w:r>
    </w:p>
    <w:p w:rsidR="00CF4F04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 xml:space="preserve">ов </w:t>
      </w:r>
      <w:r w:rsidR="00CF4F04" w:rsidRPr="00987A1A">
        <w:rPr>
          <w:sz w:val="24"/>
          <w:szCs w:val="24"/>
        </w:rPr>
        <w:t xml:space="preserve">– 4 </w:t>
      </w:r>
      <w:r>
        <w:rPr>
          <w:sz w:val="24"/>
          <w:szCs w:val="24"/>
        </w:rPr>
        <w:t>0</w:t>
      </w:r>
      <w:r w:rsidR="00CF4F04" w:rsidRPr="00987A1A">
        <w:rPr>
          <w:sz w:val="24"/>
          <w:szCs w:val="24"/>
        </w:rPr>
        <w:t>00,0 тыс. рублей.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01.07.2017 года фактическое поступление средств на реализацию </w:t>
      </w:r>
      <w:r>
        <w:rPr>
          <w:sz w:val="24"/>
          <w:szCs w:val="24"/>
        </w:rPr>
        <w:lastRenderedPageBreak/>
        <w:t xml:space="preserve">муниципальной программы составило </w:t>
      </w:r>
      <w:r w:rsidR="00E84E7F">
        <w:rPr>
          <w:sz w:val="24"/>
          <w:szCs w:val="24"/>
        </w:rPr>
        <w:t>2 070,0</w:t>
      </w:r>
      <w:r>
        <w:rPr>
          <w:sz w:val="24"/>
          <w:szCs w:val="24"/>
        </w:rPr>
        <w:t xml:space="preserve"> тыс. рублей, в том числе: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средств</w:t>
      </w:r>
      <w:r w:rsidRPr="00551773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55177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551773">
        <w:rPr>
          <w:sz w:val="24"/>
          <w:szCs w:val="24"/>
        </w:rPr>
        <w:t xml:space="preserve"> – </w:t>
      </w:r>
      <w:r w:rsidR="00E84E7F">
        <w:rPr>
          <w:sz w:val="24"/>
          <w:szCs w:val="24"/>
        </w:rPr>
        <w:t>770,0</w:t>
      </w:r>
      <w:r>
        <w:rPr>
          <w:sz w:val="24"/>
          <w:szCs w:val="24"/>
        </w:rPr>
        <w:t xml:space="preserve"> тыс. рублей;</w:t>
      </w:r>
    </w:p>
    <w:p w:rsidR="00B53A1C" w:rsidRDefault="00B53A1C" w:rsidP="00B53A1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 счет внебюджетных</w:t>
      </w:r>
      <w:r w:rsidRPr="00551773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551773">
        <w:rPr>
          <w:sz w:val="24"/>
          <w:szCs w:val="24"/>
        </w:rPr>
        <w:t xml:space="preserve"> – </w:t>
      </w:r>
      <w:r w:rsidR="00E84E7F">
        <w:rPr>
          <w:sz w:val="24"/>
          <w:szCs w:val="24"/>
        </w:rPr>
        <w:t>1 300,0</w:t>
      </w:r>
      <w:r w:rsidRPr="00551773">
        <w:rPr>
          <w:sz w:val="24"/>
          <w:szCs w:val="24"/>
        </w:rPr>
        <w:t xml:space="preserve"> тыс. рублей.</w:t>
      </w:r>
    </w:p>
    <w:p w:rsidR="00E84E7F" w:rsidRDefault="006B304E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 w:rsidR="00E84E7F">
        <w:rPr>
          <w:sz w:val="24"/>
          <w:szCs w:val="24"/>
        </w:rPr>
        <w:t>07</w:t>
      </w:r>
      <w:r w:rsidRPr="00987A1A">
        <w:rPr>
          <w:sz w:val="24"/>
          <w:szCs w:val="24"/>
        </w:rPr>
        <w:t>.201</w:t>
      </w:r>
      <w:r w:rsidR="00E84E7F"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 года освоено </w:t>
      </w:r>
      <w:r w:rsidR="00CF4F04" w:rsidRPr="00987A1A">
        <w:rPr>
          <w:sz w:val="24"/>
          <w:szCs w:val="24"/>
        </w:rPr>
        <w:t xml:space="preserve">средств на реализацию программы </w:t>
      </w:r>
      <w:r w:rsidR="00E84E7F" w:rsidRPr="00E84E7F">
        <w:rPr>
          <w:sz w:val="24"/>
          <w:szCs w:val="24"/>
        </w:rPr>
        <w:t>408,8</w:t>
      </w:r>
      <w:r w:rsidR="00CF4F04" w:rsidRPr="00987A1A">
        <w:rPr>
          <w:sz w:val="24"/>
          <w:szCs w:val="24"/>
        </w:rPr>
        <w:t xml:space="preserve"> тыс. рублей,</w:t>
      </w:r>
      <w:r w:rsidRPr="00987A1A">
        <w:rPr>
          <w:sz w:val="24"/>
          <w:szCs w:val="24"/>
        </w:rPr>
        <w:t xml:space="preserve"> </w:t>
      </w:r>
      <w:r w:rsidR="00CF4F04" w:rsidRPr="00987A1A">
        <w:rPr>
          <w:sz w:val="24"/>
          <w:szCs w:val="24"/>
        </w:rPr>
        <w:t xml:space="preserve">в том числе: </w:t>
      </w:r>
    </w:p>
    <w:p w:rsidR="00E84E7F" w:rsidRDefault="00E84E7F" w:rsidP="00E84E7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>8,8</w:t>
      </w:r>
      <w:r w:rsidRPr="00987A1A">
        <w:rPr>
          <w:sz w:val="24"/>
          <w:szCs w:val="24"/>
        </w:rPr>
        <w:t xml:space="preserve"> тыс. рублей; </w:t>
      </w:r>
    </w:p>
    <w:p w:rsidR="00E84E7F" w:rsidRDefault="00E84E7F" w:rsidP="00E84E7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 – 4</w:t>
      </w:r>
      <w:r w:rsidRPr="00987A1A">
        <w:rPr>
          <w:sz w:val="24"/>
          <w:szCs w:val="24"/>
        </w:rPr>
        <w:t>00,0 тыс. рублей.</w:t>
      </w:r>
    </w:p>
    <w:p w:rsidR="00E84E7F" w:rsidRDefault="00E84E7F" w:rsidP="00E84E7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первое полугодие 2017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7,4</w:t>
      </w:r>
      <w:r w:rsidRPr="00955689">
        <w:rPr>
          <w:sz w:val="24"/>
          <w:szCs w:val="24"/>
        </w:rPr>
        <w:t>%.</w:t>
      </w:r>
    </w:p>
    <w:p w:rsidR="00E84E7F" w:rsidRDefault="00E84E7F" w:rsidP="00E84E7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Столь низкий процент освоения </w:t>
      </w:r>
      <w:proofErr w:type="gramStart"/>
      <w:r>
        <w:rPr>
          <w:sz w:val="24"/>
          <w:szCs w:val="24"/>
        </w:rPr>
        <w:t>средств, утвержденных на реализацию муниципальной программы обусловлен</w:t>
      </w:r>
      <w:proofErr w:type="gramEnd"/>
      <w:r>
        <w:rPr>
          <w:sz w:val="24"/>
          <w:szCs w:val="24"/>
        </w:rPr>
        <w:t xml:space="preserve"> следующим:</w:t>
      </w:r>
    </w:p>
    <w:p w:rsidR="00E84E7F" w:rsidRDefault="00E84E7F" w:rsidP="00921B96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 первом полугодии 2017 года не поступили средства из республиканского бюджета;</w:t>
      </w:r>
    </w:p>
    <w:p w:rsidR="00E84E7F" w:rsidRDefault="00E84E7F" w:rsidP="00921B96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1B96">
        <w:rPr>
          <w:sz w:val="24"/>
          <w:szCs w:val="24"/>
        </w:rPr>
        <w:t xml:space="preserve"> предоставление микрокредитов субъектам малого и среднего предпринимательства запланировано на третий-четвертый квартал 2017 года;</w:t>
      </w:r>
    </w:p>
    <w:p w:rsidR="00921B96" w:rsidRDefault="00921B96" w:rsidP="00921B96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921B96">
        <w:rPr>
          <w:sz w:val="24"/>
          <w:szCs w:val="24"/>
        </w:rPr>
        <w:t xml:space="preserve">- субсидирование части затрат </w:t>
      </w:r>
      <w:r w:rsidRPr="00921B96">
        <w:rPr>
          <w:rFonts w:eastAsia="Calibri"/>
          <w:sz w:val="24"/>
          <w:szCs w:val="24"/>
        </w:rPr>
        <w:t>субъектов малого и среднего предпринимательства на модернизацию производственного (технологического) оборудования, связанного с производством товаров (работ, услуг) (МБ)</w:t>
      </w:r>
      <w:r>
        <w:rPr>
          <w:rFonts w:eastAsia="Calibri"/>
          <w:sz w:val="24"/>
          <w:szCs w:val="24"/>
        </w:rPr>
        <w:t xml:space="preserve"> </w:t>
      </w:r>
      <w:r w:rsidRPr="00921B96">
        <w:rPr>
          <w:sz w:val="24"/>
          <w:szCs w:val="24"/>
        </w:rPr>
        <w:t>запланировано на третий-че</w:t>
      </w:r>
      <w:r>
        <w:rPr>
          <w:sz w:val="24"/>
          <w:szCs w:val="24"/>
        </w:rPr>
        <w:t>твертый квартал 2017 года.</w:t>
      </w:r>
    </w:p>
    <w:p w:rsidR="00CF4F04" w:rsidRPr="00921B96" w:rsidRDefault="00921B96" w:rsidP="00921B9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показатели индикаторов муниципальной программы </w:t>
      </w:r>
      <w:r w:rsidR="00004833">
        <w:rPr>
          <w:sz w:val="24"/>
          <w:szCs w:val="24"/>
        </w:rPr>
        <w:t>рассчитываются по итогам года, св</w:t>
      </w:r>
      <w:r w:rsidR="00CF4F04" w:rsidRPr="00921B96">
        <w:rPr>
          <w:sz w:val="24"/>
          <w:szCs w:val="24"/>
        </w:rPr>
        <w:t xml:space="preserve">едения о </w:t>
      </w:r>
      <w:r w:rsidR="00004833">
        <w:rPr>
          <w:sz w:val="24"/>
          <w:szCs w:val="24"/>
        </w:rPr>
        <w:t xml:space="preserve">фактическом </w:t>
      </w:r>
      <w:r w:rsidR="00CF4F04" w:rsidRPr="00921B96">
        <w:rPr>
          <w:sz w:val="24"/>
          <w:szCs w:val="24"/>
        </w:rPr>
        <w:t xml:space="preserve">выполнении целевых индикаторов </w:t>
      </w:r>
      <w:r w:rsidR="00004833">
        <w:rPr>
          <w:sz w:val="24"/>
          <w:szCs w:val="24"/>
        </w:rPr>
        <w:t>муниципальной п</w:t>
      </w:r>
      <w:r w:rsidR="00CF4F04" w:rsidRPr="00921B96">
        <w:rPr>
          <w:sz w:val="24"/>
          <w:szCs w:val="24"/>
        </w:rPr>
        <w:t>рограммы</w:t>
      </w:r>
      <w:r w:rsidR="00E23122" w:rsidRPr="00921B96">
        <w:rPr>
          <w:sz w:val="24"/>
          <w:szCs w:val="24"/>
        </w:rPr>
        <w:t xml:space="preserve"> на 01.</w:t>
      </w:r>
      <w:r>
        <w:rPr>
          <w:sz w:val="24"/>
          <w:szCs w:val="24"/>
        </w:rPr>
        <w:t>07</w:t>
      </w:r>
      <w:r w:rsidR="00E23122" w:rsidRPr="00921B96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="00E23122" w:rsidRPr="00921B96">
        <w:rPr>
          <w:sz w:val="24"/>
          <w:szCs w:val="24"/>
        </w:rPr>
        <w:t xml:space="preserve"> года</w:t>
      </w:r>
      <w:r w:rsidR="00004833">
        <w:rPr>
          <w:sz w:val="24"/>
          <w:szCs w:val="24"/>
        </w:rPr>
        <w:t xml:space="preserve"> отсутствуют.</w:t>
      </w:r>
      <w:r w:rsidR="00CF4F04" w:rsidRPr="00921B96">
        <w:rPr>
          <w:sz w:val="24"/>
          <w:szCs w:val="24"/>
        </w:rPr>
        <w:t xml:space="preserve"> </w:t>
      </w:r>
    </w:p>
    <w:p w:rsidR="000C1AD1" w:rsidRPr="00264DF8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004833" w:rsidRDefault="00CF4F04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13. </w:t>
      </w:r>
      <w:r w:rsidR="00004833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Энергоресурсосбережение и повышение энергетической эффективности муниципального образования «Нерюнгринский район»</w:t>
      </w:r>
      <w:r w:rsid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на 2013-2016 годы и на период до 202</w:t>
      </w:r>
      <w:r w:rsidR="00E1350E">
        <w:rPr>
          <w:rStyle w:val="24"/>
          <w:rFonts w:eastAsiaTheme="minorHAnsi"/>
          <w:i w:val="0"/>
          <w:sz w:val="24"/>
          <w:szCs w:val="24"/>
          <w:u w:val="none"/>
        </w:rPr>
        <w:t>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года</w:t>
      </w:r>
      <w:r w:rsidR="00004833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E1350E" w:rsidRDefault="00CF4F04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утверждена постановлением Нерюнгринской районной администрации от 07.11.2012 года № 2288</w:t>
      </w:r>
      <w:r w:rsidR="00E1350E">
        <w:rPr>
          <w:sz w:val="24"/>
          <w:szCs w:val="24"/>
        </w:rPr>
        <w:t xml:space="preserve">, в редакции постановления </w:t>
      </w:r>
      <w:r w:rsidR="00E1350E" w:rsidRPr="00987A1A">
        <w:rPr>
          <w:sz w:val="24"/>
          <w:szCs w:val="24"/>
        </w:rPr>
        <w:t>Нерюнгринской районной администрации от 07.11.201</w:t>
      </w:r>
      <w:r w:rsidR="00E1350E">
        <w:rPr>
          <w:sz w:val="24"/>
          <w:szCs w:val="24"/>
        </w:rPr>
        <w:t>6</w:t>
      </w:r>
      <w:r w:rsidR="00E1350E" w:rsidRPr="00987A1A">
        <w:rPr>
          <w:sz w:val="24"/>
          <w:szCs w:val="24"/>
        </w:rPr>
        <w:t xml:space="preserve"> года № </w:t>
      </w:r>
      <w:r w:rsidR="00E1350E">
        <w:rPr>
          <w:sz w:val="24"/>
          <w:szCs w:val="24"/>
        </w:rPr>
        <w:t>1508</w:t>
      </w:r>
      <w:r w:rsidRPr="00987A1A">
        <w:rPr>
          <w:sz w:val="24"/>
          <w:szCs w:val="24"/>
        </w:rPr>
        <w:t>.</w:t>
      </w:r>
    </w:p>
    <w:p w:rsidR="00E1350E" w:rsidRDefault="00E1350E" w:rsidP="00A13EF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Цели муниципальной программы:</w:t>
      </w:r>
      <w:r w:rsidR="00CF4F04" w:rsidRPr="00987A1A">
        <w:rPr>
          <w:sz w:val="24"/>
          <w:szCs w:val="24"/>
        </w:rPr>
        <w:t xml:space="preserve"> 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Перевод ресурсоснабжающих предприятий, жилищно-коммунального хозяйства, учреждений бюджетной сферы (здравоохранения, образования, культуры) района на энергосберегающий путь развития при снижении расходов республиканского и местного бюджетов и улучшении социально-бытовых условий населения.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Создание правовых, экономических и организационных основ стимулирования энергосбережения и повышения энергетической эффективности.</w:t>
      </w:r>
    </w:p>
    <w:p w:rsidR="00E1350E" w:rsidRPr="009D09E6" w:rsidRDefault="00E1350E" w:rsidP="00E1350E">
      <w:pPr>
        <w:numPr>
          <w:ilvl w:val="0"/>
          <w:numId w:val="45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Вовлечение всех групп потребителей в энергосбережение.</w:t>
      </w:r>
    </w:p>
    <w:p w:rsidR="00E1350E" w:rsidRDefault="00E1350E" w:rsidP="00E135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350E">
        <w:rPr>
          <w:rFonts w:ascii="Times New Roman" w:hAnsi="Times New Roman"/>
          <w:sz w:val="24"/>
          <w:szCs w:val="24"/>
        </w:rPr>
        <w:t>Задачи 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E1350E" w:rsidRPr="00E1350E" w:rsidRDefault="00E1350E" w:rsidP="00E135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1350E">
        <w:rPr>
          <w:rStyle w:val="24"/>
          <w:rFonts w:eastAsiaTheme="minorHAnsi"/>
          <w:b w:val="0"/>
          <w:i w:val="0"/>
          <w:sz w:val="24"/>
          <w:szCs w:val="24"/>
          <w:u w:val="none"/>
        </w:rPr>
        <w:t>Энергоресурсосбережение</w:t>
      </w:r>
      <w:r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 в жилищном фонде и коммунальной инфраструктуре.</w:t>
      </w:r>
    </w:p>
    <w:p w:rsidR="00E1350E" w:rsidRPr="009D09E6" w:rsidRDefault="00E1350E" w:rsidP="00E13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9E6">
        <w:rPr>
          <w:rFonts w:ascii="Times New Roman" w:hAnsi="Times New Roman"/>
          <w:sz w:val="24"/>
          <w:szCs w:val="24"/>
        </w:rPr>
        <w:t>2.  Энергоресурсосбережение в бюджетной сфере.</w:t>
      </w:r>
    </w:p>
    <w:p w:rsidR="00F7292C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F7292C"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 год был запланирован в сумме </w:t>
      </w:r>
      <w:r w:rsidR="00F7292C">
        <w:rPr>
          <w:sz w:val="24"/>
          <w:szCs w:val="24"/>
        </w:rPr>
        <w:t>107 657,7</w:t>
      </w:r>
      <w:r w:rsidRPr="00987A1A">
        <w:rPr>
          <w:sz w:val="24"/>
          <w:szCs w:val="24"/>
        </w:rPr>
        <w:t xml:space="preserve"> тыс. рублей, в том числе: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="00CF4F04"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="00CF4F04"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="00CF4F04"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="00CF4F04" w:rsidRPr="00987A1A">
        <w:rPr>
          <w:sz w:val="24"/>
          <w:szCs w:val="24"/>
        </w:rPr>
        <w:t xml:space="preserve">– </w:t>
      </w:r>
      <w:r w:rsidR="005E0AEB" w:rsidRPr="00987A1A">
        <w:rPr>
          <w:sz w:val="24"/>
          <w:szCs w:val="24"/>
        </w:rPr>
        <w:t>6</w:t>
      </w:r>
      <w:r>
        <w:rPr>
          <w:sz w:val="24"/>
          <w:szCs w:val="24"/>
        </w:rPr>
        <w:t> 312,0</w:t>
      </w:r>
      <w:r w:rsidR="00CF4F04" w:rsidRPr="00987A1A">
        <w:rPr>
          <w:sz w:val="24"/>
          <w:szCs w:val="24"/>
        </w:rPr>
        <w:t xml:space="preserve"> тыс. рублей; </w:t>
      </w:r>
    </w:p>
    <w:p w:rsidR="005E0AEB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="00CF4F04"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="00CF4F04"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="00CF4F04" w:rsidRPr="00987A1A">
        <w:rPr>
          <w:sz w:val="24"/>
          <w:szCs w:val="24"/>
        </w:rPr>
        <w:t xml:space="preserve"> – </w:t>
      </w:r>
      <w:r w:rsidR="005E0AEB" w:rsidRPr="00987A1A">
        <w:rPr>
          <w:sz w:val="24"/>
          <w:szCs w:val="24"/>
        </w:rPr>
        <w:t>1</w:t>
      </w:r>
      <w:r>
        <w:rPr>
          <w:sz w:val="24"/>
          <w:szCs w:val="24"/>
        </w:rPr>
        <w:t>01</w:t>
      </w:r>
      <w:r w:rsidR="005E0AEB" w:rsidRPr="00987A1A">
        <w:rPr>
          <w:sz w:val="24"/>
          <w:szCs w:val="24"/>
        </w:rPr>
        <w:t> </w:t>
      </w:r>
      <w:r>
        <w:rPr>
          <w:sz w:val="24"/>
          <w:szCs w:val="24"/>
        </w:rPr>
        <w:t>345</w:t>
      </w:r>
      <w:r w:rsidR="005E0AEB" w:rsidRPr="00987A1A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="00CF4F04" w:rsidRPr="00987A1A">
        <w:rPr>
          <w:sz w:val="24"/>
          <w:szCs w:val="24"/>
        </w:rPr>
        <w:t xml:space="preserve"> тыс. рублей.</w:t>
      </w:r>
      <w:r w:rsidR="004811CE" w:rsidRPr="00987A1A">
        <w:rPr>
          <w:sz w:val="24"/>
          <w:szCs w:val="24"/>
        </w:rPr>
        <w:t xml:space="preserve">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на 01.07.2017 года фактическое поступление средств на реализацию муниципальной программы составило 107 657,7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рублей, в том числе: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средств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>– 6</w:t>
      </w:r>
      <w:r>
        <w:rPr>
          <w:sz w:val="24"/>
          <w:szCs w:val="24"/>
        </w:rPr>
        <w:t> 312,0</w:t>
      </w:r>
      <w:r w:rsidRPr="00987A1A">
        <w:rPr>
          <w:sz w:val="24"/>
          <w:szCs w:val="24"/>
        </w:rPr>
        <w:t xml:space="preserve"> тыс. рублей;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</w:t>
      </w:r>
      <w:r w:rsidRPr="00987A1A">
        <w:rPr>
          <w:sz w:val="24"/>
          <w:szCs w:val="24"/>
        </w:rPr>
        <w:t xml:space="preserve"> – 1</w:t>
      </w:r>
      <w:r>
        <w:rPr>
          <w:sz w:val="24"/>
          <w:szCs w:val="24"/>
        </w:rPr>
        <w:t>01</w:t>
      </w:r>
      <w:r w:rsidRPr="00987A1A">
        <w:rPr>
          <w:sz w:val="24"/>
          <w:szCs w:val="24"/>
        </w:rPr>
        <w:t> </w:t>
      </w:r>
      <w:r>
        <w:rPr>
          <w:sz w:val="24"/>
          <w:szCs w:val="24"/>
        </w:rPr>
        <w:t>345</w:t>
      </w:r>
      <w:r w:rsidRPr="00987A1A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 тыс. рублей.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Фактически на 01.</w:t>
      </w:r>
      <w:r>
        <w:rPr>
          <w:sz w:val="24"/>
          <w:szCs w:val="24"/>
        </w:rPr>
        <w:t>07</w:t>
      </w:r>
      <w:r w:rsidRPr="00987A1A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 года освоено средств на реализацию программы </w:t>
      </w:r>
      <w:r>
        <w:rPr>
          <w:sz w:val="24"/>
          <w:szCs w:val="24"/>
        </w:rPr>
        <w:t>10 296,2</w:t>
      </w:r>
      <w:r w:rsidRPr="00987A1A">
        <w:rPr>
          <w:sz w:val="24"/>
          <w:szCs w:val="24"/>
        </w:rPr>
        <w:t xml:space="preserve"> тыс. рублей, в том числе: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счет </w:t>
      </w:r>
      <w:r w:rsidRPr="00987A1A">
        <w:rPr>
          <w:sz w:val="24"/>
          <w:szCs w:val="24"/>
        </w:rPr>
        <w:t>м</w:t>
      </w:r>
      <w:r>
        <w:rPr>
          <w:sz w:val="24"/>
          <w:szCs w:val="24"/>
        </w:rPr>
        <w:t xml:space="preserve">естного </w:t>
      </w:r>
      <w:r w:rsidRPr="00987A1A">
        <w:rPr>
          <w:sz w:val="24"/>
          <w:szCs w:val="24"/>
        </w:rPr>
        <w:t>бюджет</w:t>
      </w:r>
      <w:r>
        <w:rPr>
          <w:sz w:val="24"/>
          <w:szCs w:val="24"/>
        </w:rPr>
        <w:t>а Нерюнгринского района</w:t>
      </w:r>
      <w:r w:rsidRPr="00987A1A">
        <w:rPr>
          <w:sz w:val="24"/>
          <w:szCs w:val="24"/>
        </w:rPr>
        <w:t xml:space="preserve"> – </w:t>
      </w:r>
      <w:r>
        <w:rPr>
          <w:sz w:val="24"/>
          <w:szCs w:val="24"/>
        </w:rPr>
        <w:t>2 955,4</w:t>
      </w:r>
      <w:r w:rsidRPr="00987A1A">
        <w:rPr>
          <w:sz w:val="24"/>
          <w:szCs w:val="24"/>
        </w:rPr>
        <w:t xml:space="preserve"> тыс. рублей; 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за счет </w:t>
      </w:r>
      <w:r w:rsidRPr="00987A1A">
        <w:rPr>
          <w:sz w:val="24"/>
          <w:szCs w:val="24"/>
        </w:rPr>
        <w:t>внебюджетны</w:t>
      </w:r>
      <w:r>
        <w:rPr>
          <w:sz w:val="24"/>
          <w:szCs w:val="24"/>
        </w:rPr>
        <w:t>х</w:t>
      </w:r>
      <w:r w:rsidRPr="00987A1A">
        <w:rPr>
          <w:sz w:val="24"/>
          <w:szCs w:val="24"/>
        </w:rPr>
        <w:t xml:space="preserve"> источник</w:t>
      </w:r>
      <w:r>
        <w:rPr>
          <w:sz w:val="24"/>
          <w:szCs w:val="24"/>
        </w:rPr>
        <w:t>ов – 7 340,8</w:t>
      </w:r>
      <w:r w:rsidRPr="00987A1A">
        <w:rPr>
          <w:sz w:val="24"/>
          <w:szCs w:val="24"/>
        </w:rPr>
        <w:t xml:space="preserve"> тыс. рублей.</w:t>
      </w:r>
    </w:p>
    <w:p w:rsidR="00F7292C" w:rsidRDefault="00F7292C" w:rsidP="00F7292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первое полугодие 2017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9,6</w:t>
      </w:r>
      <w:r w:rsidRPr="00955689">
        <w:rPr>
          <w:sz w:val="24"/>
          <w:szCs w:val="24"/>
        </w:rPr>
        <w:t>%.</w:t>
      </w:r>
    </w:p>
    <w:p w:rsidR="00CF4F04" w:rsidRPr="00987A1A" w:rsidRDefault="00F7292C" w:rsidP="00F72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Столь низкий процент освоения</w:t>
      </w:r>
      <w:r w:rsidR="00BC54BE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 xml:space="preserve"> объясняется тем, что основной объем реализации муниципальной программы запланирован на 3-4 квартал 2017 года.</w:t>
      </w:r>
    </w:p>
    <w:p w:rsidR="000C1AD1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74041">
        <w:rPr>
          <w:sz w:val="24"/>
          <w:szCs w:val="24"/>
        </w:rPr>
        <w:t xml:space="preserve">Всего по программе разработано </w:t>
      </w:r>
      <w:r w:rsidR="00D947B1" w:rsidRPr="00774041">
        <w:rPr>
          <w:sz w:val="24"/>
          <w:szCs w:val="24"/>
        </w:rPr>
        <w:t>78</w:t>
      </w:r>
      <w:r w:rsidRPr="00774041">
        <w:rPr>
          <w:sz w:val="24"/>
          <w:szCs w:val="24"/>
        </w:rPr>
        <w:t xml:space="preserve"> показателей (целевых индикаторов). </w:t>
      </w:r>
    </w:p>
    <w:p w:rsidR="00EE1037" w:rsidRDefault="001225F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Данные о фактическом исполнении целевых индикаторов на 01.10.2016 года приведены в таблице</w:t>
      </w:r>
      <w:r w:rsidR="00A046BA">
        <w:rPr>
          <w:sz w:val="24"/>
          <w:szCs w:val="24"/>
        </w:rPr>
        <w:t xml:space="preserve">, в связи с тем, что по данной муниципальной программе утверждено более </w:t>
      </w:r>
      <w:r w:rsidR="00C041AA">
        <w:rPr>
          <w:sz w:val="24"/>
          <w:szCs w:val="24"/>
        </w:rPr>
        <w:t>70</w:t>
      </w:r>
      <w:r w:rsidR="00A046BA">
        <w:rPr>
          <w:sz w:val="24"/>
          <w:szCs w:val="24"/>
        </w:rPr>
        <w:t xml:space="preserve"> индикаторов, в заключении отражены только индикаторы, по которым по состоянию на 01.07.2017 года имеются числовые значения:</w:t>
      </w:r>
    </w:p>
    <w:tbl>
      <w:tblPr>
        <w:tblW w:w="9843" w:type="dxa"/>
        <w:tblInd w:w="10" w:type="dxa"/>
        <w:tblLook w:val="04A0" w:firstRow="1" w:lastRow="0" w:firstColumn="1" w:lastColumn="0" w:noHBand="0" w:noVBand="1"/>
      </w:tblPr>
      <w:tblGrid>
        <w:gridCol w:w="4686"/>
        <w:gridCol w:w="1229"/>
        <w:gridCol w:w="1261"/>
        <w:gridCol w:w="1344"/>
        <w:gridCol w:w="1323"/>
      </w:tblGrid>
      <w:tr w:rsidR="00A046BA" w:rsidRPr="001F5EB0" w:rsidTr="00A046BA">
        <w:trPr>
          <w:trHeight w:val="1275"/>
        </w:trPr>
        <w:tc>
          <w:tcPr>
            <w:tcW w:w="4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pStyle w:val="3"/>
              <w:shd w:val="clear" w:color="auto" w:fill="auto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Показатель, индикатор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pStyle w:val="3"/>
              <w:shd w:val="clear" w:color="auto" w:fill="auto"/>
              <w:spacing w:before="0" w:line="240" w:lineRule="auto"/>
              <w:ind w:left="-104" w:right="-105" w:firstLine="0"/>
              <w:rPr>
                <w:b/>
                <w:sz w:val="20"/>
                <w:szCs w:val="20"/>
              </w:rPr>
            </w:pPr>
            <w:r w:rsidRPr="003F65D0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04" w:right="-114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План на отчетный год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10" w:right="-107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 xml:space="preserve">Показатель индикатора за отчетный период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BA" w:rsidRPr="00A046BA" w:rsidRDefault="00A046BA" w:rsidP="00A046BA">
            <w:pPr>
              <w:pStyle w:val="3"/>
              <w:shd w:val="clear" w:color="auto" w:fill="auto"/>
              <w:spacing w:before="0" w:line="240" w:lineRule="auto"/>
              <w:ind w:left="-102" w:right="-150" w:firstLine="0"/>
              <w:rPr>
                <w:b/>
                <w:sz w:val="20"/>
                <w:szCs w:val="20"/>
              </w:rPr>
            </w:pPr>
            <w:r w:rsidRPr="00A046BA">
              <w:rPr>
                <w:b/>
                <w:sz w:val="20"/>
                <w:szCs w:val="20"/>
              </w:rPr>
              <w:t>Фактическое исполнение        за отчетный период</w:t>
            </w:r>
            <w:proofErr w:type="gramStart"/>
            <w:r w:rsidRPr="00A046BA">
              <w:rPr>
                <w:b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ТЭР - потребление муниципальным образованием топливно-энергетических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38512,0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2534,1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6,6%</w:t>
            </w:r>
          </w:p>
        </w:tc>
      </w:tr>
      <w:tr w:rsidR="00A046BA" w:rsidRPr="001F5EB0" w:rsidTr="00A046BA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МП - муниципальный продукт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млрд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72,5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17,3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23,8%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ЭР - расходы муниципального образования на приобретение энергетических ресурсов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млрд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0,240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0,130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54,2%</w:t>
            </w:r>
          </w:p>
        </w:tc>
      </w:tr>
      <w:tr w:rsidR="00A046BA" w:rsidRPr="001F5EB0" w:rsidTr="00A046BA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251936,4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131136,6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52,1%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электрической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251936,4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134716,6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53,5%</w:t>
            </w:r>
          </w:p>
        </w:tc>
      </w:tr>
      <w:tr w:rsidR="00A046BA" w:rsidRPr="001F5EB0" w:rsidTr="00A046BA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1232420,0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63310,5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5,1%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тепловой энергии.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1232420,0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85522,8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6,9%</w:t>
            </w:r>
          </w:p>
        </w:tc>
      </w:tr>
      <w:tr w:rsidR="00A046BA" w:rsidRPr="001F5EB0" w:rsidTr="00A046BA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5415,1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2268,5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41,9%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холодной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5415,1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3116,8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57,6%</w:t>
            </w:r>
          </w:p>
        </w:tc>
      </w:tr>
      <w:tr w:rsidR="00A046BA" w:rsidRPr="001F5EB0" w:rsidTr="00A046BA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1449,9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65,7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4,5%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потребления (использования) на территории муниципального образования горячей воды.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1449,9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130,2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9,0%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потребления электрической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7838957,3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3616597,0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46,1%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Площадь размещения ОМСУ и муниципальных бюджетных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317451,5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317451,5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100,0%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тепловой энергии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61706,8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35842,1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58,1%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холодной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96753,7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65189,8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67,4%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ОМСУ и муниципальных бюджетных (казенных) учреждений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3163,0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4340,0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137,2%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горячей воды в ОМСУ и муниципальных бюджетных учреждениях муниципального образования (местный бюджет).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52098,2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19063,6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36,6%</w:t>
            </w:r>
          </w:p>
        </w:tc>
      </w:tr>
      <w:tr w:rsidR="00A046BA" w:rsidRPr="001F5EB0" w:rsidTr="00A046BA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бюджетных ассигнований, предусмотренный в бюджете муниципального образования на реализацию муниципальной программы в области энергосбережения и повышения энергетической эффективности в отчетном году.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20781,4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3153,4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15,2%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623876,3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327834,5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52,5%</w:t>
            </w:r>
          </w:p>
        </w:tc>
      </w:tr>
      <w:tr w:rsidR="00A046BA" w:rsidRPr="001F5EB0" w:rsidTr="00A046BA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Площадь многоквартирных домов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2099175,9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1796178,5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85,6%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3509869,9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986501,1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28,1%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Количество жителей, проживающих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64575,0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71618,0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110,9%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1148837,2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561931,9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48,9%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(использования) электрической энергии в многоквартирных домах, расположенных на муниципального образования.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82080147,0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41080898,0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50,0%</w:t>
            </w:r>
          </w:p>
        </w:tc>
      </w:tr>
      <w:tr w:rsidR="00A046BA" w:rsidRPr="001F5EB0" w:rsidTr="00A046BA">
        <w:trPr>
          <w:trHeight w:val="9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Оуммарный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 объем потребления (использования) энергетических ресурсов в многоквартирных домах, расположенных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10185072,0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5099830,8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50,1%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Объем потребления топлива на выработку электрической энергии тепловыми </w:t>
            </w: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1031973,0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491186,0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47,6%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Объем выработки электрической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3231,1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1510,2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46,7%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345144,0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174271,0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50,5%</w:t>
            </w:r>
          </w:p>
        </w:tc>
      </w:tr>
      <w:tr w:rsidR="00A046BA" w:rsidRPr="001F5EB0" w:rsidTr="00A046BA">
        <w:trPr>
          <w:trHeight w:val="27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выработки тепловой энергии тепловыми электростанциями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млн. 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1,1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50,8%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топлива на выработку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т.у.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58750,0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17440,5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29,7%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 Объем выработки тепловой энергии котельными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257500,0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75019,4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29,1%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электрической энергии при ее передаче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25459,8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10317,8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40,5%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электрической энергии по распределительным сетям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184009,8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135932,7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73,9%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тыс. 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19365,4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11475,8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59,3%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транспортировки теплоносителя в системе теплоснабжения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5636,4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тепловой энергии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693444,3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354001,7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51,0%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Общий объем переданной тепловой энергии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Гкал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1892719,3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669048,2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35,3%</w:t>
            </w:r>
          </w:p>
        </w:tc>
      </w:tr>
      <w:tr w:rsidR="00A046BA" w:rsidRPr="001F5EB0" w:rsidTr="00A046BA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потерь воды при ее передаче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4936,7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2483,4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50,3%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20520,5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10074,3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49,1%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водоотведения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Вт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*ч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18229,4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8315,7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45,6%</w:t>
            </w:r>
          </w:p>
        </w:tc>
      </w:tr>
      <w:tr w:rsidR="00A046BA" w:rsidRPr="001F5EB0" w:rsidTr="00A046BA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Общий объем </w:t>
            </w: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водоотведенной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 xml:space="preserve"> воды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куб.м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6647530,0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3126857,6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47,0%</w:t>
            </w:r>
          </w:p>
        </w:tc>
      </w:tr>
      <w:tr w:rsidR="00A046BA" w:rsidRPr="001F5EB0" w:rsidTr="00A046BA">
        <w:trPr>
          <w:trHeight w:val="63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Объем потребления электрической энергии в системах уличного освещения на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кВт*</w:t>
            </w:r>
            <w:proofErr w:type="gram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1892830,0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2354490,0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79,5%</w:t>
            </w:r>
          </w:p>
        </w:tc>
      </w:tr>
      <w:tr w:rsidR="00A046BA" w:rsidRPr="001F5EB0" w:rsidTr="00A046BA">
        <w:trPr>
          <w:trHeight w:val="31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Общая площадь уличного освещения территории муниципального образования.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BA" w:rsidRPr="003F65D0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r w:rsidRPr="003F65D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25560,0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046BA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BA" w:rsidRPr="00A046BA" w:rsidRDefault="00A046BA" w:rsidP="00A04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046BA">
              <w:rPr>
                <w:rFonts w:ascii="Times New Roman" w:eastAsia="Times New Roman" w:hAnsi="Times New Roman" w:cs="Times New Roman"/>
                <w:bCs/>
              </w:rPr>
              <w:t>16157,1%</w:t>
            </w:r>
          </w:p>
        </w:tc>
      </w:tr>
    </w:tbl>
    <w:p w:rsidR="00F87BD8" w:rsidRDefault="00BB0D77" w:rsidP="00A706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BB0D77">
        <w:rPr>
          <w:rFonts w:ascii="Times New Roman" w:hAnsi="Times New Roman" w:cs="Times New Roman"/>
          <w:b w:val="0"/>
          <w:color w:val="auto"/>
        </w:rPr>
        <w:t xml:space="preserve">Перечень </w:t>
      </w:r>
      <w:r w:rsidR="00F87BD8" w:rsidRPr="00BB0D77">
        <w:rPr>
          <w:rFonts w:ascii="Times New Roman" w:hAnsi="Times New Roman" w:cs="Times New Roman"/>
          <w:b w:val="0"/>
          <w:color w:val="auto"/>
        </w:rPr>
        <w:t>индикатор</w:t>
      </w:r>
      <w:r w:rsidRPr="00BB0D77">
        <w:rPr>
          <w:rFonts w:ascii="Times New Roman" w:hAnsi="Times New Roman" w:cs="Times New Roman"/>
          <w:b w:val="0"/>
          <w:color w:val="auto"/>
        </w:rPr>
        <w:t>ов</w:t>
      </w:r>
      <w:r w:rsidR="00F87BD8" w:rsidRPr="00BB0D77">
        <w:rPr>
          <w:rFonts w:ascii="Times New Roman" w:hAnsi="Times New Roman" w:cs="Times New Roman"/>
          <w:b w:val="0"/>
          <w:color w:val="auto"/>
        </w:rPr>
        <w:t>, отраженны</w:t>
      </w:r>
      <w:r w:rsidRPr="00BB0D77">
        <w:rPr>
          <w:rFonts w:ascii="Times New Roman" w:hAnsi="Times New Roman" w:cs="Times New Roman"/>
          <w:b w:val="0"/>
          <w:color w:val="auto"/>
        </w:rPr>
        <w:t>х</w:t>
      </w:r>
      <w:r w:rsidR="00F87BD8" w:rsidRPr="00BB0D77">
        <w:rPr>
          <w:rFonts w:ascii="Times New Roman" w:hAnsi="Times New Roman" w:cs="Times New Roman"/>
          <w:b w:val="0"/>
          <w:color w:val="auto"/>
        </w:rPr>
        <w:t xml:space="preserve"> в Программе, </w:t>
      </w:r>
      <w:r>
        <w:rPr>
          <w:rFonts w:ascii="Times New Roman" w:hAnsi="Times New Roman" w:cs="Times New Roman"/>
          <w:b w:val="0"/>
          <w:color w:val="auto"/>
        </w:rPr>
        <w:t>определ</w:t>
      </w:r>
      <w:r w:rsidRPr="00BB0D77">
        <w:rPr>
          <w:rFonts w:ascii="Times New Roman" w:hAnsi="Times New Roman" w:cs="Times New Roman"/>
          <w:b w:val="0"/>
          <w:color w:val="auto"/>
        </w:rPr>
        <w:t xml:space="preserve">ен и </w:t>
      </w:r>
      <w:r w:rsidR="00F87BD8" w:rsidRPr="00BB0D77">
        <w:rPr>
          <w:rFonts w:ascii="Times New Roman" w:hAnsi="Times New Roman" w:cs="Times New Roman"/>
          <w:b w:val="0"/>
          <w:color w:val="auto"/>
        </w:rPr>
        <w:t>рассчитыва</w:t>
      </w:r>
      <w:r w:rsidRPr="00BB0D77">
        <w:rPr>
          <w:rFonts w:ascii="Times New Roman" w:hAnsi="Times New Roman" w:cs="Times New Roman"/>
          <w:b w:val="0"/>
          <w:color w:val="auto"/>
        </w:rPr>
        <w:t>е</w:t>
      </w:r>
      <w:r w:rsidR="00F87BD8" w:rsidRPr="00BB0D77">
        <w:rPr>
          <w:rFonts w:ascii="Times New Roman" w:hAnsi="Times New Roman" w:cs="Times New Roman"/>
          <w:b w:val="0"/>
          <w:color w:val="auto"/>
        </w:rPr>
        <w:t>тся в соответствии с методикой, утвержденной Приказом Министерства энергетики РФ от 30</w:t>
      </w:r>
      <w:r w:rsidR="00C20703">
        <w:rPr>
          <w:rFonts w:ascii="Times New Roman" w:hAnsi="Times New Roman" w:cs="Times New Roman"/>
          <w:b w:val="0"/>
          <w:color w:val="auto"/>
        </w:rPr>
        <w:t>.06.</w:t>
      </w:r>
      <w:r w:rsidR="00F87BD8" w:rsidRPr="00BB0D77">
        <w:rPr>
          <w:rFonts w:ascii="Times New Roman" w:hAnsi="Times New Roman" w:cs="Times New Roman"/>
          <w:b w:val="0"/>
          <w:color w:val="auto"/>
        </w:rPr>
        <w:t xml:space="preserve">2014 г. </w:t>
      </w:r>
      <w:r w:rsidR="00C20703">
        <w:rPr>
          <w:rFonts w:ascii="Times New Roman" w:hAnsi="Times New Roman" w:cs="Times New Roman"/>
          <w:b w:val="0"/>
          <w:color w:val="auto"/>
        </w:rPr>
        <w:t>№</w:t>
      </w:r>
      <w:r w:rsidR="00F87BD8" w:rsidRPr="00BB0D77">
        <w:rPr>
          <w:rFonts w:ascii="Times New Roman" w:hAnsi="Times New Roman" w:cs="Times New Roman"/>
          <w:b w:val="0"/>
          <w:color w:val="auto"/>
        </w:rPr>
        <w:t> 399</w:t>
      </w:r>
      <w:r w:rsidR="00C20703">
        <w:rPr>
          <w:rFonts w:ascii="Times New Roman" w:hAnsi="Times New Roman" w:cs="Times New Roman"/>
          <w:b w:val="0"/>
          <w:color w:val="auto"/>
        </w:rPr>
        <w:t xml:space="preserve"> «</w:t>
      </w:r>
      <w:r w:rsidR="00F87BD8" w:rsidRPr="00BB0D77">
        <w:rPr>
          <w:rFonts w:ascii="Times New Roman" w:hAnsi="Times New Roman" w:cs="Times New Roman"/>
          <w:b w:val="0"/>
          <w:color w:val="auto"/>
        </w:rPr>
        <w:t xml:space="preserve">Об утверждении методики расчета значений целевых показателей в </w:t>
      </w:r>
      <w:r w:rsidR="00F87BD8" w:rsidRPr="00BB0D77">
        <w:rPr>
          <w:rFonts w:ascii="Times New Roman" w:hAnsi="Times New Roman" w:cs="Times New Roman"/>
          <w:b w:val="0"/>
          <w:color w:val="auto"/>
        </w:rPr>
        <w:lastRenderedPageBreak/>
        <w:t>области энергосбережения и повышения энергетической эффективности, в том числе в сопоставимых условиях</w:t>
      </w:r>
      <w:r w:rsidR="00C20703">
        <w:rPr>
          <w:rFonts w:ascii="Times New Roman" w:hAnsi="Times New Roman" w:cs="Times New Roman"/>
          <w:b w:val="0"/>
          <w:color w:val="auto"/>
        </w:rPr>
        <w:t>»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0C1AD1" w:rsidRDefault="000C1AD1" w:rsidP="00CF4F04">
      <w:pPr>
        <w:pStyle w:val="3"/>
        <w:shd w:val="clear" w:color="auto" w:fill="auto"/>
        <w:spacing w:before="0" w:line="240" w:lineRule="auto"/>
        <w:ind w:firstLine="284"/>
        <w:jc w:val="both"/>
        <w:rPr>
          <w:b/>
          <w:sz w:val="24"/>
          <w:szCs w:val="24"/>
        </w:rPr>
      </w:pPr>
    </w:p>
    <w:p w:rsidR="00C20703" w:rsidRDefault="00CF4F04" w:rsidP="00C20703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987A1A">
        <w:rPr>
          <w:b/>
          <w:sz w:val="24"/>
          <w:szCs w:val="24"/>
        </w:rPr>
        <w:t>14.</w:t>
      </w:r>
      <w:r w:rsidR="00495508" w:rsidRPr="00987A1A">
        <w:rPr>
          <w:b/>
          <w:sz w:val="24"/>
          <w:szCs w:val="24"/>
        </w:rPr>
        <w:t xml:space="preserve"> </w:t>
      </w:r>
      <w:r w:rsidR="00C20703">
        <w:rPr>
          <w:b/>
          <w:sz w:val="24"/>
          <w:szCs w:val="24"/>
        </w:rPr>
        <w:t>Муниципальная программа «</w:t>
      </w:r>
      <w:r w:rsidRPr="00987A1A">
        <w:rPr>
          <w:b/>
          <w:sz w:val="24"/>
          <w:szCs w:val="24"/>
        </w:rPr>
        <w:t>Профилактика экстремизма и терроризма на территории муниципального образования «Нерюнгринский район» на 201</w:t>
      </w:r>
      <w:r w:rsidR="00C20703">
        <w:rPr>
          <w:b/>
          <w:sz w:val="24"/>
          <w:szCs w:val="24"/>
        </w:rPr>
        <w:t>7</w:t>
      </w:r>
      <w:r w:rsidRPr="00987A1A">
        <w:rPr>
          <w:b/>
          <w:sz w:val="24"/>
          <w:szCs w:val="24"/>
        </w:rPr>
        <w:t>-20</w:t>
      </w:r>
      <w:r w:rsidR="00C20703">
        <w:rPr>
          <w:b/>
          <w:sz w:val="24"/>
          <w:szCs w:val="24"/>
        </w:rPr>
        <w:t>21</w:t>
      </w:r>
      <w:r w:rsidRPr="00987A1A">
        <w:rPr>
          <w:b/>
          <w:sz w:val="24"/>
          <w:szCs w:val="24"/>
        </w:rPr>
        <w:t xml:space="preserve"> годы</w:t>
      </w:r>
      <w:r w:rsidR="00C20703">
        <w:rPr>
          <w:b/>
          <w:sz w:val="24"/>
          <w:szCs w:val="24"/>
        </w:rPr>
        <w:t>»</w:t>
      </w:r>
    </w:p>
    <w:p w:rsidR="00C20703" w:rsidRDefault="00CF4F04" w:rsidP="00C20703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C20703">
        <w:rPr>
          <w:sz w:val="24"/>
          <w:szCs w:val="24"/>
        </w:rPr>
        <w:t>08</w:t>
      </w:r>
      <w:r w:rsidRPr="00987A1A">
        <w:rPr>
          <w:sz w:val="24"/>
          <w:szCs w:val="24"/>
        </w:rPr>
        <w:t>.</w:t>
      </w:r>
      <w:r w:rsidR="00C20703">
        <w:rPr>
          <w:sz w:val="24"/>
          <w:szCs w:val="24"/>
        </w:rPr>
        <w:t>09</w:t>
      </w:r>
      <w:r w:rsidRPr="00987A1A">
        <w:rPr>
          <w:sz w:val="24"/>
          <w:szCs w:val="24"/>
        </w:rPr>
        <w:t>.201</w:t>
      </w:r>
      <w:r w:rsidR="00C20703"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 w:rsidR="00C20703">
        <w:rPr>
          <w:sz w:val="24"/>
          <w:szCs w:val="24"/>
        </w:rPr>
        <w:t>1087</w:t>
      </w:r>
      <w:r w:rsidRPr="00987A1A">
        <w:rPr>
          <w:sz w:val="24"/>
          <w:szCs w:val="24"/>
        </w:rPr>
        <w:t xml:space="preserve">. </w:t>
      </w:r>
    </w:p>
    <w:p w:rsidR="00C20703" w:rsidRPr="00C20703" w:rsidRDefault="00CF4F04" w:rsidP="00C2070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03">
        <w:rPr>
          <w:rFonts w:ascii="Times New Roman" w:hAnsi="Times New Roman" w:cs="Times New Roman"/>
          <w:sz w:val="24"/>
          <w:szCs w:val="24"/>
        </w:rPr>
        <w:t>Основной целью Программы является</w:t>
      </w:r>
      <w:r w:rsidR="00C20703" w:rsidRPr="00C20703">
        <w:rPr>
          <w:rFonts w:ascii="Times New Roman" w:hAnsi="Times New Roman" w:cs="Times New Roman"/>
          <w:sz w:val="24"/>
          <w:szCs w:val="24"/>
        </w:rPr>
        <w:t>: создание условий для формирования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 на территории МО «Нерюнгринский район».</w:t>
      </w:r>
    </w:p>
    <w:p w:rsidR="00C20703" w:rsidRPr="00C20703" w:rsidRDefault="00C20703" w:rsidP="00C20703">
      <w:pPr>
        <w:pStyle w:val="tekstob"/>
        <w:spacing w:before="0" w:beforeAutospacing="0" w:after="0" w:afterAutospacing="0"/>
        <w:ind w:firstLine="708"/>
        <w:jc w:val="both"/>
      </w:pPr>
      <w:r w:rsidRPr="00C20703">
        <w:t>Задачи:</w:t>
      </w:r>
    </w:p>
    <w:p w:rsidR="00C20703" w:rsidRPr="00C20703" w:rsidRDefault="00C20703" w:rsidP="00C20703">
      <w:pPr>
        <w:pStyle w:val="tekstob"/>
        <w:spacing w:before="0" w:beforeAutospacing="0" w:after="0" w:afterAutospacing="0"/>
        <w:jc w:val="both"/>
      </w:pPr>
      <w:r>
        <w:t>1. У</w:t>
      </w:r>
      <w:r w:rsidRPr="00C20703">
        <w:t>силение антитеррористической защищенности потенциально опасных объектов и объектов особой важности на территории М</w:t>
      </w:r>
      <w:r>
        <w:t>О «Нерюнгринский район».</w:t>
      </w:r>
    </w:p>
    <w:p w:rsidR="00C20703" w:rsidRPr="00C20703" w:rsidRDefault="00C20703" w:rsidP="00C20703">
      <w:pPr>
        <w:pStyle w:val="tekstob"/>
        <w:spacing w:before="0" w:beforeAutospacing="0" w:after="0" w:afterAutospacing="0"/>
        <w:jc w:val="both"/>
      </w:pPr>
      <w:r>
        <w:t>2. Ф</w:t>
      </w:r>
      <w:r w:rsidRPr="00C20703">
        <w:t>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</w:t>
      </w:r>
      <w:r>
        <w:t xml:space="preserve"> межэтническому миру и согласию.</w:t>
      </w:r>
    </w:p>
    <w:p w:rsidR="00C20703" w:rsidRDefault="00C20703" w:rsidP="00C20703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П</w:t>
      </w:r>
      <w:r w:rsidRPr="00C20703">
        <w:rPr>
          <w:sz w:val="24"/>
          <w:szCs w:val="24"/>
        </w:rPr>
        <w:t>овышение уровня безопасности населения МО «Нерюнгринский район» в вопросах профилактики экстремизма и терроризма.</w:t>
      </w:r>
    </w:p>
    <w:p w:rsidR="00CF4F04" w:rsidRPr="00C20703" w:rsidRDefault="00CF4F04" w:rsidP="00C20703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C20703">
        <w:rPr>
          <w:sz w:val="24"/>
          <w:szCs w:val="24"/>
        </w:rPr>
        <w:t>Финансирование Программы осуществляется из</w:t>
      </w:r>
      <w:r w:rsidR="00C20703">
        <w:rPr>
          <w:sz w:val="24"/>
          <w:szCs w:val="24"/>
        </w:rPr>
        <w:t xml:space="preserve"> местного</w:t>
      </w:r>
      <w:r w:rsidRPr="00C20703">
        <w:rPr>
          <w:sz w:val="24"/>
          <w:szCs w:val="24"/>
        </w:rPr>
        <w:t xml:space="preserve"> бюджета Нерюнгринско</w:t>
      </w:r>
      <w:r w:rsidR="00C20703">
        <w:rPr>
          <w:sz w:val="24"/>
          <w:szCs w:val="24"/>
        </w:rPr>
        <w:t>го</w:t>
      </w:r>
      <w:r w:rsidRPr="00C20703">
        <w:rPr>
          <w:sz w:val="24"/>
          <w:szCs w:val="24"/>
        </w:rPr>
        <w:t xml:space="preserve"> район</w:t>
      </w:r>
      <w:r w:rsidR="00C20703">
        <w:rPr>
          <w:sz w:val="24"/>
          <w:szCs w:val="24"/>
        </w:rPr>
        <w:t>а</w:t>
      </w:r>
      <w:r w:rsidRPr="00C20703">
        <w:rPr>
          <w:sz w:val="24"/>
          <w:szCs w:val="24"/>
        </w:rPr>
        <w:t>.</w:t>
      </w:r>
    </w:p>
    <w:p w:rsidR="00D8024E" w:rsidRDefault="00CF4F04" w:rsidP="00D8024E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Согласно программным мероприятиям </w:t>
      </w:r>
      <w:r w:rsidR="003A6DD7" w:rsidRPr="00987A1A">
        <w:rPr>
          <w:sz w:val="24"/>
          <w:szCs w:val="24"/>
        </w:rPr>
        <w:t>в 201</w:t>
      </w:r>
      <w:r w:rsidR="00C20703">
        <w:rPr>
          <w:sz w:val="24"/>
          <w:szCs w:val="24"/>
        </w:rPr>
        <w:t>7</w:t>
      </w:r>
      <w:r w:rsidR="003A6DD7" w:rsidRPr="00987A1A">
        <w:rPr>
          <w:sz w:val="24"/>
          <w:szCs w:val="24"/>
        </w:rPr>
        <w:t xml:space="preserve"> году </w:t>
      </w:r>
      <w:r w:rsidRPr="00987A1A">
        <w:rPr>
          <w:sz w:val="24"/>
          <w:szCs w:val="24"/>
        </w:rPr>
        <w:t xml:space="preserve">запланировано выделение денежных средств из местного бюджета в сумме </w:t>
      </w:r>
      <w:r w:rsidR="00C20703">
        <w:rPr>
          <w:sz w:val="24"/>
          <w:szCs w:val="24"/>
        </w:rPr>
        <w:t>45,6</w:t>
      </w:r>
      <w:r w:rsidRPr="00987A1A">
        <w:rPr>
          <w:sz w:val="24"/>
          <w:szCs w:val="24"/>
        </w:rPr>
        <w:t xml:space="preserve"> тыс. рублей.</w:t>
      </w:r>
      <w:r w:rsidR="003A6DD7" w:rsidRPr="00987A1A">
        <w:rPr>
          <w:sz w:val="24"/>
          <w:szCs w:val="24"/>
        </w:rPr>
        <w:t xml:space="preserve"> </w:t>
      </w:r>
      <w:r w:rsidR="00D8024E">
        <w:rPr>
          <w:sz w:val="24"/>
          <w:szCs w:val="24"/>
        </w:rPr>
        <w:t>По состоянию на 01.07.2017 года фактическое поступление средств на реализацию муниципальной программы составило 45,6</w:t>
      </w:r>
      <w:r w:rsidR="00D8024E" w:rsidRPr="00987A1A">
        <w:rPr>
          <w:sz w:val="24"/>
          <w:szCs w:val="24"/>
        </w:rPr>
        <w:t xml:space="preserve"> </w:t>
      </w:r>
      <w:r w:rsidR="00D8024E">
        <w:rPr>
          <w:sz w:val="24"/>
          <w:szCs w:val="24"/>
        </w:rPr>
        <w:t>тыс. рублей. За первое полугодие 2017 года кассовое исполнение отсутствует по причине того, что основной объем реализации муниципальной программы запланирован на 3-4 квартал 2017 года.</w:t>
      </w:r>
    </w:p>
    <w:p w:rsidR="00CF4F04" w:rsidRDefault="00D8024E" w:rsidP="00D8024E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тем, что показатели индикаторов муниципальной программы рассчитываются по итогам года, данные о фактическом исполнении индикаторов за отчетный период отсутствуют.</w:t>
      </w:r>
    </w:p>
    <w:p w:rsidR="000C1AD1" w:rsidRPr="00590658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D8024E" w:rsidRDefault="00CF4F04" w:rsidP="00D8024E">
      <w:pPr>
        <w:pStyle w:val="3"/>
        <w:shd w:val="clear" w:color="auto" w:fill="auto"/>
        <w:spacing w:before="0" w:line="240" w:lineRule="auto"/>
        <w:ind w:firstLine="862"/>
        <w:jc w:val="both"/>
        <w:rPr>
          <w:b/>
          <w:sz w:val="24"/>
          <w:szCs w:val="24"/>
        </w:rPr>
      </w:pPr>
      <w:r w:rsidRPr="006E60E4">
        <w:rPr>
          <w:sz w:val="24"/>
          <w:szCs w:val="24"/>
        </w:rPr>
        <w:t xml:space="preserve"> </w:t>
      </w:r>
      <w:r w:rsidRPr="00987A1A">
        <w:rPr>
          <w:b/>
          <w:sz w:val="24"/>
          <w:szCs w:val="24"/>
        </w:rPr>
        <w:t xml:space="preserve">15. </w:t>
      </w:r>
      <w:r w:rsidR="00D8024E">
        <w:rPr>
          <w:b/>
          <w:sz w:val="24"/>
          <w:szCs w:val="24"/>
        </w:rPr>
        <w:t>Муниципальная программа «</w:t>
      </w:r>
      <w:r w:rsidRPr="00987A1A">
        <w:rPr>
          <w:b/>
          <w:sz w:val="24"/>
          <w:szCs w:val="24"/>
        </w:rPr>
        <w:t>Развитие муниципальной службы в муниципальном образовании «Нерюнгринский район» на 201</w:t>
      </w:r>
      <w:r w:rsidR="00D8024E">
        <w:rPr>
          <w:b/>
          <w:sz w:val="24"/>
          <w:szCs w:val="24"/>
        </w:rPr>
        <w:t>7</w:t>
      </w:r>
      <w:r w:rsidRPr="00987A1A">
        <w:rPr>
          <w:b/>
          <w:sz w:val="24"/>
          <w:szCs w:val="24"/>
        </w:rPr>
        <w:t xml:space="preserve"> – 20</w:t>
      </w:r>
      <w:r w:rsidR="00D8024E">
        <w:rPr>
          <w:b/>
          <w:sz w:val="24"/>
          <w:szCs w:val="24"/>
        </w:rPr>
        <w:t>21</w:t>
      </w:r>
      <w:r w:rsidRPr="00987A1A">
        <w:rPr>
          <w:b/>
          <w:sz w:val="24"/>
          <w:szCs w:val="24"/>
        </w:rPr>
        <w:t xml:space="preserve"> годы</w:t>
      </w:r>
      <w:r w:rsidR="00D8024E">
        <w:rPr>
          <w:b/>
          <w:sz w:val="24"/>
          <w:szCs w:val="24"/>
        </w:rPr>
        <w:t>»</w:t>
      </w:r>
    </w:p>
    <w:p w:rsidR="00B02E60" w:rsidRDefault="00CF4F04" w:rsidP="003C5A0F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Программа утверждена постановлением Нерюнгринской районной администрации от </w:t>
      </w:r>
      <w:r w:rsidR="00D8024E">
        <w:rPr>
          <w:sz w:val="24"/>
          <w:szCs w:val="24"/>
        </w:rPr>
        <w:t>07</w:t>
      </w:r>
      <w:r w:rsidRPr="00987A1A">
        <w:rPr>
          <w:sz w:val="24"/>
          <w:szCs w:val="24"/>
        </w:rPr>
        <w:t>.1</w:t>
      </w:r>
      <w:r w:rsidR="00D8024E">
        <w:rPr>
          <w:sz w:val="24"/>
          <w:szCs w:val="24"/>
        </w:rPr>
        <w:t>1</w:t>
      </w:r>
      <w:r w:rsidRPr="00987A1A">
        <w:rPr>
          <w:sz w:val="24"/>
          <w:szCs w:val="24"/>
        </w:rPr>
        <w:t>.201</w:t>
      </w:r>
      <w:r w:rsidR="00D8024E">
        <w:rPr>
          <w:sz w:val="24"/>
          <w:szCs w:val="24"/>
        </w:rPr>
        <w:t>6</w:t>
      </w:r>
      <w:r w:rsidRPr="00987A1A">
        <w:rPr>
          <w:sz w:val="24"/>
          <w:szCs w:val="24"/>
        </w:rPr>
        <w:t xml:space="preserve"> № </w:t>
      </w:r>
      <w:r w:rsidR="00D8024E">
        <w:rPr>
          <w:sz w:val="24"/>
          <w:szCs w:val="24"/>
        </w:rPr>
        <w:t>1505</w:t>
      </w:r>
      <w:r w:rsidRPr="00987A1A">
        <w:rPr>
          <w:sz w:val="24"/>
          <w:szCs w:val="24"/>
        </w:rPr>
        <w:t xml:space="preserve">. </w:t>
      </w:r>
    </w:p>
    <w:p w:rsidR="003C5A0F" w:rsidRPr="003C5A0F" w:rsidRDefault="00CF4F04" w:rsidP="003C5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D8024E" w:rsidRPr="003C5A0F">
        <w:rPr>
          <w:rFonts w:ascii="Times New Roman" w:hAnsi="Times New Roman" w:cs="Times New Roman"/>
          <w:sz w:val="24"/>
          <w:szCs w:val="24"/>
        </w:rPr>
        <w:t>муниципа</w:t>
      </w:r>
      <w:r w:rsidR="00B02E60" w:rsidRPr="003C5A0F">
        <w:rPr>
          <w:rFonts w:ascii="Times New Roman" w:hAnsi="Times New Roman" w:cs="Times New Roman"/>
          <w:sz w:val="24"/>
          <w:szCs w:val="24"/>
        </w:rPr>
        <w:t>льной п</w:t>
      </w:r>
      <w:r w:rsidRPr="003C5A0F">
        <w:rPr>
          <w:rFonts w:ascii="Times New Roman" w:hAnsi="Times New Roman" w:cs="Times New Roman"/>
          <w:sz w:val="24"/>
          <w:szCs w:val="24"/>
        </w:rPr>
        <w:t xml:space="preserve">рограммы: </w:t>
      </w:r>
      <w:r w:rsidR="003C5A0F">
        <w:rPr>
          <w:rFonts w:ascii="Times New Roman" w:hAnsi="Times New Roman" w:cs="Times New Roman"/>
          <w:sz w:val="24"/>
          <w:szCs w:val="24"/>
        </w:rPr>
        <w:t>с</w:t>
      </w:r>
      <w:r w:rsidR="003C5A0F"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 w:rsidR="003C5A0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C5A0F" w:rsidRPr="003C5A0F">
        <w:rPr>
          <w:rFonts w:ascii="Times New Roman" w:eastAsia="Times New Roman" w:hAnsi="Times New Roman" w:cs="Times New Roman"/>
          <w:sz w:val="24"/>
          <w:szCs w:val="24"/>
        </w:rPr>
        <w:t>униципальной службы; повышение результативности профессиональной служебной деятельности муниципальных служащих; формирование квалифицированного кадрового состава муниципальных служащих.</w:t>
      </w:r>
    </w:p>
    <w:p w:rsidR="003C5A0F" w:rsidRPr="003C5A0F" w:rsidRDefault="003C5A0F" w:rsidP="003C5A0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A0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C5A0F" w:rsidRPr="003C5A0F" w:rsidRDefault="003C5A0F" w:rsidP="003C5A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3C5A0F">
        <w:rPr>
          <w:rFonts w:ascii="Times New Roman" w:hAnsi="Times New Roman" w:cs="Times New Roman"/>
          <w:sz w:val="24"/>
          <w:szCs w:val="24"/>
        </w:rPr>
        <w:t>овершенствование нормативно-правовой основы муниципальной слу</w:t>
      </w:r>
      <w:r>
        <w:rPr>
          <w:rFonts w:ascii="Times New Roman" w:hAnsi="Times New Roman" w:cs="Times New Roman"/>
          <w:sz w:val="24"/>
          <w:szCs w:val="24"/>
        </w:rPr>
        <w:t>жбы в МО «Нерюнгринский район».</w:t>
      </w:r>
    </w:p>
    <w:p w:rsidR="003C5A0F" w:rsidRPr="003C5A0F" w:rsidRDefault="003C5A0F" w:rsidP="003C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 xml:space="preserve">овершенствование системы </w:t>
      </w:r>
      <w:r w:rsidRPr="003C5A0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подготовки кадров и дополнительного профессионального образования муниципальных служащих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A0F" w:rsidRPr="003C5A0F" w:rsidRDefault="003C5A0F" w:rsidP="003C5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</w:t>
      </w:r>
      <w:r w:rsidRPr="003C5A0F">
        <w:rPr>
          <w:rFonts w:ascii="Times New Roman" w:eastAsia="Times New Roman" w:hAnsi="Times New Roman" w:cs="Times New Roman"/>
          <w:sz w:val="24"/>
          <w:szCs w:val="24"/>
        </w:rPr>
        <w:t>оздание условий, направленных на повышение качества исполнения муниципальными служащими должностных (служебных) обязан</w:t>
      </w:r>
      <w:r>
        <w:rPr>
          <w:rFonts w:ascii="Times New Roman" w:eastAsia="Times New Roman" w:hAnsi="Times New Roman" w:cs="Times New Roman"/>
          <w:sz w:val="24"/>
          <w:szCs w:val="24"/>
        </w:rPr>
        <w:t>ностей и оказываемых ими услуг.</w:t>
      </w:r>
    </w:p>
    <w:p w:rsidR="003C5A0F" w:rsidRDefault="003C5A0F" w:rsidP="003C5A0F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 С</w:t>
      </w:r>
      <w:r w:rsidRPr="003C5A0F">
        <w:rPr>
          <w:color w:val="2D2D2D"/>
          <w:spacing w:val="2"/>
          <w:sz w:val="24"/>
          <w:szCs w:val="24"/>
          <w:lang w:eastAsia="ru-RU"/>
        </w:rPr>
        <w:t>овершенствование работы по информационному обеспечению прохождения муниципальной</w:t>
      </w:r>
      <w:proofErr w:type="gramStart"/>
      <w:r>
        <w:rPr>
          <w:color w:val="2D2D2D"/>
          <w:spacing w:val="2"/>
          <w:sz w:val="24"/>
          <w:szCs w:val="24"/>
          <w:lang w:eastAsia="ru-RU"/>
        </w:rPr>
        <w:t>.</w:t>
      </w:r>
      <w:proofErr w:type="gramEnd"/>
      <w:r w:rsidRPr="003C5A0F">
        <w:rPr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3C5A0F">
        <w:rPr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3C5A0F">
        <w:rPr>
          <w:color w:val="2D2D2D"/>
          <w:spacing w:val="2"/>
          <w:sz w:val="24"/>
          <w:szCs w:val="24"/>
          <w:lang w:eastAsia="ru-RU"/>
        </w:rPr>
        <w:t>лужбы;</w:t>
      </w:r>
      <w:r w:rsidRPr="003C5A0F">
        <w:rPr>
          <w:b/>
          <w:color w:val="2D2D2D"/>
          <w:spacing w:val="2"/>
          <w:sz w:val="24"/>
          <w:szCs w:val="24"/>
          <w:lang w:eastAsia="ru-RU"/>
        </w:rPr>
        <w:br/>
      </w:r>
      <w:r>
        <w:rPr>
          <w:sz w:val="24"/>
          <w:szCs w:val="24"/>
        </w:rPr>
        <w:t>5. С</w:t>
      </w:r>
      <w:r w:rsidRPr="003C5A0F">
        <w:rPr>
          <w:sz w:val="24"/>
          <w:szCs w:val="24"/>
        </w:rPr>
        <w:t>овершенствование механизма предупреждения коррупции, выявления и разрешения конфликта интересов на муниципальной службе.</w:t>
      </w:r>
    </w:p>
    <w:p w:rsidR="003C5A0F" w:rsidRDefault="00CF4F04" w:rsidP="003C5A0F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lastRenderedPageBreak/>
        <w:t xml:space="preserve">Согласно программным мероприятиям запланировано выделение денежных средств из местного бюджета </w:t>
      </w:r>
      <w:r w:rsidR="003C5A0F">
        <w:rPr>
          <w:sz w:val="24"/>
          <w:szCs w:val="24"/>
        </w:rPr>
        <w:t xml:space="preserve">Нерюнгринского Района </w:t>
      </w:r>
      <w:r w:rsidRPr="00987A1A">
        <w:rPr>
          <w:sz w:val="24"/>
          <w:szCs w:val="24"/>
        </w:rPr>
        <w:t xml:space="preserve">в </w:t>
      </w:r>
      <w:r w:rsidRPr="008B3C04">
        <w:rPr>
          <w:sz w:val="24"/>
          <w:szCs w:val="24"/>
        </w:rPr>
        <w:t xml:space="preserve">сумме </w:t>
      </w:r>
      <w:r w:rsidR="003C5A0F">
        <w:rPr>
          <w:sz w:val="24"/>
          <w:szCs w:val="24"/>
        </w:rPr>
        <w:t>300</w:t>
      </w:r>
      <w:r w:rsidR="009C2DA2" w:rsidRPr="008B3C04">
        <w:rPr>
          <w:sz w:val="24"/>
          <w:szCs w:val="24"/>
        </w:rPr>
        <w:t>,0</w:t>
      </w:r>
      <w:r w:rsidRPr="008B3C04">
        <w:rPr>
          <w:sz w:val="24"/>
          <w:szCs w:val="24"/>
        </w:rPr>
        <w:t xml:space="preserve"> тыс. рублей. Фактически</w:t>
      </w:r>
      <w:r w:rsidR="003C5A0F">
        <w:rPr>
          <w:sz w:val="24"/>
          <w:szCs w:val="24"/>
        </w:rPr>
        <w:t xml:space="preserve"> на 01.07</w:t>
      </w:r>
      <w:r w:rsidR="009C2DA2" w:rsidRPr="008B3C04">
        <w:rPr>
          <w:sz w:val="24"/>
          <w:szCs w:val="24"/>
        </w:rPr>
        <w:t>.201</w:t>
      </w:r>
      <w:r w:rsidR="003C5A0F">
        <w:rPr>
          <w:sz w:val="24"/>
          <w:szCs w:val="24"/>
        </w:rPr>
        <w:t>7</w:t>
      </w:r>
      <w:r w:rsidR="009C2DA2" w:rsidRPr="008B3C04">
        <w:rPr>
          <w:sz w:val="24"/>
          <w:szCs w:val="24"/>
        </w:rPr>
        <w:t xml:space="preserve"> года </w:t>
      </w:r>
      <w:r w:rsidR="003C5A0F">
        <w:rPr>
          <w:sz w:val="24"/>
          <w:szCs w:val="24"/>
        </w:rPr>
        <w:t>поступило сре</w:t>
      </w:r>
      <w:proofErr w:type="gramStart"/>
      <w:r w:rsidR="003C5A0F">
        <w:rPr>
          <w:sz w:val="24"/>
          <w:szCs w:val="24"/>
        </w:rPr>
        <w:t>дств в с</w:t>
      </w:r>
      <w:proofErr w:type="gramEnd"/>
      <w:r w:rsidR="003C5A0F">
        <w:rPr>
          <w:sz w:val="24"/>
          <w:szCs w:val="24"/>
        </w:rPr>
        <w:t xml:space="preserve">умме 300,0 тыс. рублей, </w:t>
      </w:r>
      <w:r w:rsidRPr="008B3C04">
        <w:rPr>
          <w:sz w:val="24"/>
          <w:szCs w:val="24"/>
        </w:rPr>
        <w:t>использовано средств на реализацию программных мероприятий из бюджета</w:t>
      </w:r>
      <w:r w:rsidR="009C2DA2" w:rsidRPr="008B3C04">
        <w:rPr>
          <w:sz w:val="24"/>
          <w:szCs w:val="24"/>
        </w:rPr>
        <w:t xml:space="preserve"> Нерюнгринского</w:t>
      </w:r>
      <w:r w:rsidRPr="008B3C04">
        <w:rPr>
          <w:sz w:val="24"/>
          <w:szCs w:val="24"/>
        </w:rPr>
        <w:t xml:space="preserve"> района </w:t>
      </w:r>
      <w:r w:rsidR="003C5A0F">
        <w:rPr>
          <w:sz w:val="24"/>
          <w:szCs w:val="24"/>
        </w:rPr>
        <w:t>в сумме</w:t>
      </w:r>
      <w:r w:rsidRPr="008B3C04">
        <w:rPr>
          <w:sz w:val="24"/>
          <w:szCs w:val="24"/>
        </w:rPr>
        <w:t xml:space="preserve"> </w:t>
      </w:r>
      <w:r w:rsidR="009C2DA2" w:rsidRPr="008B3C04">
        <w:rPr>
          <w:sz w:val="24"/>
          <w:szCs w:val="24"/>
        </w:rPr>
        <w:t>2</w:t>
      </w:r>
      <w:r w:rsidR="003C5A0F">
        <w:rPr>
          <w:sz w:val="24"/>
          <w:szCs w:val="24"/>
        </w:rPr>
        <w:t>00</w:t>
      </w:r>
      <w:r w:rsidR="009C2DA2" w:rsidRPr="008B3C04">
        <w:rPr>
          <w:sz w:val="24"/>
          <w:szCs w:val="24"/>
        </w:rPr>
        <w:t>,0</w:t>
      </w:r>
      <w:r w:rsidRPr="008B3C04">
        <w:rPr>
          <w:sz w:val="24"/>
          <w:szCs w:val="24"/>
        </w:rPr>
        <w:t xml:space="preserve"> тыс. рублей</w:t>
      </w:r>
      <w:r w:rsidR="009C2DA2" w:rsidRPr="008B3C04">
        <w:rPr>
          <w:sz w:val="24"/>
          <w:szCs w:val="24"/>
        </w:rPr>
        <w:t>.</w:t>
      </w:r>
      <w:r w:rsidR="003C5A0F" w:rsidRPr="003C5A0F">
        <w:rPr>
          <w:sz w:val="24"/>
          <w:szCs w:val="24"/>
        </w:rPr>
        <w:t xml:space="preserve"> </w:t>
      </w:r>
      <w:r w:rsidR="003C5A0F" w:rsidRPr="00955689">
        <w:rPr>
          <w:sz w:val="24"/>
          <w:szCs w:val="24"/>
        </w:rPr>
        <w:t>Общий процент использования средств на реализацию</w:t>
      </w:r>
      <w:r w:rsidR="003C5A0F">
        <w:rPr>
          <w:sz w:val="24"/>
          <w:szCs w:val="24"/>
        </w:rPr>
        <w:t xml:space="preserve"> муниципальной</w:t>
      </w:r>
      <w:r w:rsidR="003C5A0F" w:rsidRPr="00955689">
        <w:rPr>
          <w:sz w:val="24"/>
          <w:szCs w:val="24"/>
        </w:rPr>
        <w:t xml:space="preserve"> программы </w:t>
      </w:r>
      <w:r w:rsidR="003C5A0F">
        <w:rPr>
          <w:sz w:val="24"/>
          <w:szCs w:val="24"/>
        </w:rPr>
        <w:t xml:space="preserve">за первое полугодие 2017 года </w:t>
      </w:r>
      <w:r w:rsidR="003C5A0F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3C5A0F">
        <w:rPr>
          <w:sz w:val="24"/>
          <w:szCs w:val="24"/>
        </w:rPr>
        <w:t>66,7</w:t>
      </w:r>
      <w:r w:rsidR="003C5A0F" w:rsidRPr="00955689">
        <w:rPr>
          <w:sz w:val="24"/>
          <w:szCs w:val="24"/>
        </w:rPr>
        <w:t>%.</w:t>
      </w:r>
    </w:p>
    <w:p w:rsidR="00CF4F04" w:rsidRPr="005B6B67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B3C04">
        <w:rPr>
          <w:sz w:val="24"/>
          <w:szCs w:val="24"/>
        </w:rPr>
        <w:t>Исполнение целевых индикаторов</w:t>
      </w:r>
      <w:r w:rsidRPr="005B6B67">
        <w:rPr>
          <w:sz w:val="24"/>
          <w:szCs w:val="24"/>
        </w:rPr>
        <w:t xml:space="preserve"> по Программе </w:t>
      </w:r>
      <w:r w:rsidR="005B6B67" w:rsidRPr="005B6B67">
        <w:rPr>
          <w:sz w:val="24"/>
          <w:szCs w:val="24"/>
        </w:rPr>
        <w:t>на 01.</w:t>
      </w:r>
      <w:r w:rsidR="003C5A0F">
        <w:rPr>
          <w:sz w:val="24"/>
          <w:szCs w:val="24"/>
        </w:rPr>
        <w:t>07</w:t>
      </w:r>
      <w:r w:rsidR="005B6B67" w:rsidRPr="005B6B67">
        <w:rPr>
          <w:sz w:val="24"/>
          <w:szCs w:val="24"/>
        </w:rPr>
        <w:t>.201</w:t>
      </w:r>
      <w:r w:rsidR="003C5A0F">
        <w:rPr>
          <w:sz w:val="24"/>
          <w:szCs w:val="24"/>
        </w:rPr>
        <w:t>7</w:t>
      </w:r>
      <w:r w:rsidR="005B6B67" w:rsidRPr="005B6B67">
        <w:rPr>
          <w:sz w:val="24"/>
          <w:szCs w:val="24"/>
        </w:rPr>
        <w:t xml:space="preserve"> года </w:t>
      </w:r>
      <w:r w:rsidRPr="005B6B67">
        <w:rPr>
          <w:sz w:val="24"/>
          <w:szCs w:val="24"/>
        </w:rPr>
        <w:t>составило:</w:t>
      </w:r>
    </w:p>
    <w:p w:rsidR="00CF4F04" w:rsidRPr="005B6B67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B6B67">
        <w:rPr>
          <w:rStyle w:val="2TimesNewRoman"/>
          <w:b w:val="0"/>
          <w:sz w:val="24"/>
          <w:szCs w:val="24"/>
        </w:rPr>
        <w:t xml:space="preserve">- </w:t>
      </w:r>
      <w:r w:rsidR="003C5A0F">
        <w:rPr>
          <w:rStyle w:val="2TimesNewRoman"/>
          <w:b w:val="0"/>
          <w:sz w:val="24"/>
          <w:szCs w:val="24"/>
        </w:rPr>
        <w:t>доля необходимых муниципальных правовых актов в сфере муниципальной службы</w:t>
      </w:r>
      <w:r w:rsidRPr="005B6B67">
        <w:rPr>
          <w:rStyle w:val="2TimesNewRoman"/>
          <w:b w:val="0"/>
          <w:sz w:val="24"/>
          <w:szCs w:val="24"/>
        </w:rPr>
        <w:t xml:space="preserve"> </w:t>
      </w:r>
      <w:r w:rsidR="00EF45CA">
        <w:rPr>
          <w:rStyle w:val="2TimesNewRoman"/>
          <w:b w:val="0"/>
          <w:sz w:val="24"/>
          <w:szCs w:val="24"/>
        </w:rPr>
        <w:t>–</w:t>
      </w:r>
      <w:r w:rsidRPr="005B6B67">
        <w:rPr>
          <w:rStyle w:val="2TimesNewRoman"/>
          <w:b w:val="0"/>
          <w:sz w:val="24"/>
          <w:szCs w:val="24"/>
        </w:rPr>
        <w:t xml:space="preserve"> </w:t>
      </w:r>
      <w:r w:rsidR="00EF45CA">
        <w:rPr>
          <w:rStyle w:val="2TimesNewRoman"/>
          <w:b w:val="0"/>
          <w:sz w:val="24"/>
          <w:szCs w:val="24"/>
        </w:rPr>
        <w:t>101,5</w:t>
      </w:r>
      <w:r w:rsidRPr="005B6B67">
        <w:rPr>
          <w:rStyle w:val="2TimesNewRoman"/>
          <w:b w:val="0"/>
          <w:sz w:val="24"/>
          <w:szCs w:val="24"/>
        </w:rPr>
        <w:t>%;</w:t>
      </w:r>
    </w:p>
    <w:p w:rsidR="00CF4F04" w:rsidRPr="00452E7F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52E7F">
        <w:rPr>
          <w:rStyle w:val="2TimesNewRoman"/>
          <w:b w:val="0"/>
          <w:sz w:val="24"/>
          <w:szCs w:val="24"/>
        </w:rPr>
        <w:t xml:space="preserve">- </w:t>
      </w:r>
      <w:r w:rsidR="00D600D3">
        <w:rPr>
          <w:rStyle w:val="2TimesNewRoman"/>
          <w:b w:val="0"/>
          <w:sz w:val="24"/>
          <w:szCs w:val="24"/>
        </w:rPr>
        <w:t>п</w:t>
      </w:r>
      <w:r w:rsidRPr="00452E7F">
        <w:rPr>
          <w:rStyle w:val="2TimesNewRoman"/>
          <w:b w:val="0"/>
          <w:sz w:val="24"/>
          <w:szCs w:val="24"/>
        </w:rPr>
        <w:t xml:space="preserve">овышение квалификации муниципальных служащих МО «Нерюнгринский район» - </w:t>
      </w:r>
      <w:r w:rsidR="00452E7F" w:rsidRPr="00452E7F">
        <w:rPr>
          <w:rStyle w:val="2TimesNewRoman"/>
          <w:b w:val="0"/>
          <w:sz w:val="24"/>
          <w:szCs w:val="24"/>
        </w:rPr>
        <w:t xml:space="preserve">193,9 </w:t>
      </w:r>
      <w:r w:rsidRPr="00452E7F">
        <w:rPr>
          <w:rStyle w:val="2TimesNewRoman"/>
          <w:b w:val="0"/>
          <w:sz w:val="24"/>
          <w:szCs w:val="24"/>
        </w:rPr>
        <w:t>%;</w:t>
      </w:r>
    </w:p>
    <w:p w:rsidR="00CF4F04" w:rsidRPr="00452E7F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52E7F">
        <w:rPr>
          <w:rStyle w:val="2TimesNewRoman"/>
          <w:b w:val="0"/>
          <w:sz w:val="24"/>
          <w:szCs w:val="24"/>
        </w:rPr>
        <w:t xml:space="preserve">- </w:t>
      </w:r>
      <w:r w:rsidR="00EF45CA">
        <w:rPr>
          <w:rStyle w:val="2TimesNewRoman"/>
          <w:b w:val="0"/>
          <w:sz w:val="24"/>
          <w:szCs w:val="24"/>
        </w:rPr>
        <w:t>доля</w:t>
      </w:r>
      <w:r w:rsidRPr="00452E7F">
        <w:rPr>
          <w:rStyle w:val="2TimesNewRoman"/>
          <w:b w:val="0"/>
          <w:sz w:val="24"/>
          <w:szCs w:val="24"/>
        </w:rPr>
        <w:t xml:space="preserve"> муниципальных служащих</w:t>
      </w:r>
      <w:r w:rsidR="00EF45CA">
        <w:rPr>
          <w:rStyle w:val="2TimesNewRoman"/>
          <w:b w:val="0"/>
          <w:sz w:val="24"/>
          <w:szCs w:val="24"/>
        </w:rPr>
        <w:t>,</w:t>
      </w:r>
      <w:r w:rsidRPr="00452E7F">
        <w:rPr>
          <w:rStyle w:val="2TimesNewRoman"/>
          <w:b w:val="0"/>
          <w:sz w:val="24"/>
          <w:szCs w:val="24"/>
        </w:rPr>
        <w:t xml:space="preserve"> прошедших </w:t>
      </w:r>
      <w:r w:rsidR="00EF45CA">
        <w:rPr>
          <w:rStyle w:val="2TimesNewRoman"/>
          <w:b w:val="0"/>
          <w:sz w:val="24"/>
          <w:szCs w:val="24"/>
        </w:rPr>
        <w:t>курсы повышения квалификации</w:t>
      </w:r>
      <w:r w:rsidRPr="00452E7F">
        <w:rPr>
          <w:rStyle w:val="2TimesNewRoman"/>
          <w:b w:val="0"/>
          <w:sz w:val="24"/>
          <w:szCs w:val="24"/>
        </w:rPr>
        <w:t xml:space="preserve"> </w:t>
      </w:r>
      <w:r w:rsidR="00EF45CA">
        <w:rPr>
          <w:rStyle w:val="2TimesNewRoman"/>
          <w:b w:val="0"/>
          <w:sz w:val="24"/>
          <w:szCs w:val="24"/>
        </w:rPr>
        <w:t>–</w:t>
      </w:r>
      <w:r w:rsidRPr="00452E7F">
        <w:rPr>
          <w:rStyle w:val="2TimesNewRoman"/>
          <w:b w:val="0"/>
          <w:sz w:val="24"/>
          <w:szCs w:val="24"/>
        </w:rPr>
        <w:t xml:space="preserve"> </w:t>
      </w:r>
      <w:r w:rsidR="00EF45CA">
        <w:rPr>
          <w:rStyle w:val="2TimesNewRoman"/>
          <w:b w:val="0"/>
          <w:sz w:val="24"/>
          <w:szCs w:val="24"/>
        </w:rPr>
        <w:t>36,4</w:t>
      </w:r>
      <w:r w:rsidRPr="00452E7F">
        <w:rPr>
          <w:rStyle w:val="2TimesNewRoman"/>
          <w:b w:val="0"/>
          <w:sz w:val="24"/>
          <w:szCs w:val="24"/>
        </w:rPr>
        <w:t>%;</w:t>
      </w:r>
    </w:p>
    <w:p w:rsidR="00CF4F04" w:rsidRDefault="00CF4F04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rStyle w:val="2TimesNewRoman"/>
          <w:b w:val="0"/>
          <w:sz w:val="24"/>
          <w:szCs w:val="24"/>
        </w:rPr>
      </w:pPr>
      <w:r w:rsidRPr="005B6B67">
        <w:rPr>
          <w:rStyle w:val="2TimesNewRoman"/>
          <w:b w:val="0"/>
          <w:sz w:val="24"/>
          <w:szCs w:val="24"/>
        </w:rPr>
        <w:t xml:space="preserve">- </w:t>
      </w:r>
      <w:r w:rsidR="00EF45CA">
        <w:rPr>
          <w:rStyle w:val="2TimesNewRoman"/>
          <w:b w:val="0"/>
          <w:sz w:val="24"/>
          <w:szCs w:val="24"/>
        </w:rPr>
        <w:t>доля</w:t>
      </w:r>
      <w:r w:rsidRPr="005B6B67">
        <w:rPr>
          <w:sz w:val="24"/>
          <w:szCs w:val="24"/>
        </w:rPr>
        <w:t xml:space="preserve"> муниципальных служащих</w:t>
      </w:r>
      <w:r w:rsidR="00EF45CA">
        <w:rPr>
          <w:sz w:val="24"/>
          <w:szCs w:val="24"/>
        </w:rPr>
        <w:t>, состоящих в кадровом резерве, имеющих индивидуальный план профессионального развития</w:t>
      </w:r>
      <w:r w:rsidRPr="005B6B67">
        <w:rPr>
          <w:sz w:val="24"/>
          <w:szCs w:val="24"/>
        </w:rPr>
        <w:t xml:space="preserve"> </w:t>
      </w:r>
      <w:r w:rsidRPr="005B6B67">
        <w:rPr>
          <w:rStyle w:val="2TimesNewRoman"/>
          <w:b w:val="0"/>
          <w:sz w:val="24"/>
          <w:szCs w:val="24"/>
        </w:rPr>
        <w:t xml:space="preserve">– </w:t>
      </w:r>
      <w:r w:rsidR="00EF45CA">
        <w:rPr>
          <w:rStyle w:val="2TimesNewRoman"/>
          <w:b w:val="0"/>
          <w:sz w:val="24"/>
          <w:szCs w:val="24"/>
        </w:rPr>
        <w:t>0,0</w:t>
      </w:r>
      <w:r w:rsidRPr="005B6B67">
        <w:rPr>
          <w:rStyle w:val="2TimesNewRoman"/>
          <w:b w:val="0"/>
          <w:sz w:val="24"/>
          <w:szCs w:val="24"/>
        </w:rPr>
        <w:t>%.</w:t>
      </w:r>
    </w:p>
    <w:p w:rsidR="000C1AD1" w:rsidRPr="005B6B67" w:rsidRDefault="000C1AD1" w:rsidP="00CF4F0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EF45CA" w:rsidRDefault="00CF4F04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Style w:val="24"/>
          <w:rFonts w:eastAsiaTheme="minorHAnsi"/>
          <w:i w:val="0"/>
          <w:sz w:val="24"/>
          <w:szCs w:val="24"/>
          <w:u w:val="none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16. 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Муниципальная программа «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Реализация отдельных направлений социальной политики в Нерюнгринском районе на 201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7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>-20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21</w:t>
      </w: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годы</w:t>
      </w:r>
      <w:r w:rsidR="00EF45CA">
        <w:rPr>
          <w:rStyle w:val="24"/>
          <w:rFonts w:eastAsiaTheme="minorHAnsi"/>
          <w:i w:val="0"/>
          <w:sz w:val="24"/>
          <w:szCs w:val="24"/>
          <w:u w:val="none"/>
        </w:rPr>
        <w:t>»</w:t>
      </w:r>
    </w:p>
    <w:p w:rsidR="00EF45CA" w:rsidRDefault="00987A1A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Style w:val="24"/>
          <w:rFonts w:eastAsiaTheme="minorHAnsi"/>
          <w:i w:val="0"/>
          <w:sz w:val="24"/>
          <w:szCs w:val="24"/>
          <w:u w:val="none"/>
        </w:rPr>
        <w:t xml:space="preserve"> 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Республики Саха (Якутия) от </w:t>
      </w:r>
      <w:r w:rsidR="00EF45CA">
        <w:rPr>
          <w:rFonts w:ascii="Times New Roman" w:hAnsi="Times New Roman" w:cs="Times New Roman"/>
          <w:sz w:val="24"/>
          <w:szCs w:val="24"/>
        </w:rPr>
        <w:t>07.11.2016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 № </w:t>
      </w:r>
      <w:r w:rsidR="00EF45CA">
        <w:rPr>
          <w:rFonts w:ascii="Times New Roman" w:hAnsi="Times New Roman" w:cs="Times New Roman"/>
          <w:sz w:val="24"/>
          <w:szCs w:val="24"/>
        </w:rPr>
        <w:t>1502.</w:t>
      </w:r>
      <w:r w:rsidR="00CF4F04" w:rsidRPr="00987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F04" w:rsidRPr="009A2846" w:rsidRDefault="00CF4F04" w:rsidP="00EF45CA">
      <w:pPr>
        <w:tabs>
          <w:tab w:val="left" w:pos="993"/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Цель программы: обеспечение целостности системы социальной поддержки семьи, отдельных категорий населения и </w:t>
      </w:r>
      <w:proofErr w:type="gramStart"/>
      <w:r w:rsidRPr="00987A1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987A1A">
        <w:rPr>
          <w:rFonts w:ascii="Times New Roman" w:hAnsi="Times New Roman" w:cs="Times New Roman"/>
          <w:sz w:val="24"/>
          <w:szCs w:val="24"/>
        </w:rPr>
        <w:t xml:space="preserve"> некоммерческих социально </w:t>
      </w:r>
      <w:r w:rsidRPr="009A2846">
        <w:rPr>
          <w:rFonts w:ascii="Times New Roman" w:hAnsi="Times New Roman" w:cs="Times New Roman"/>
          <w:sz w:val="24"/>
          <w:szCs w:val="24"/>
        </w:rPr>
        <w:t>ориентированных организаций.</w:t>
      </w:r>
    </w:p>
    <w:p w:rsidR="009A2846" w:rsidRPr="009A2846" w:rsidRDefault="009A2846" w:rsidP="009A2846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t>Задачи программы:</w:t>
      </w:r>
    </w:p>
    <w:p w:rsidR="009A2846" w:rsidRPr="009A2846" w:rsidRDefault="009A2846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9A2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2846">
        <w:rPr>
          <w:rFonts w:ascii="Times New Roman" w:eastAsia="Times New Roman" w:hAnsi="Times New Roman" w:cs="Times New Roman"/>
          <w:sz w:val="24"/>
          <w:szCs w:val="24"/>
        </w:rPr>
        <w:t>Своевременное предоставление мер социальной поддержки отдельным категориям граждан, установленных федеральным законодательством и законодательством Республики Саха (Якутия.</w:t>
      </w:r>
      <w:proofErr w:type="gramEnd"/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 xml:space="preserve">2. Создание условий для успешной реализации семейно-родительских отношений, основ материнства и детства. </w:t>
      </w:r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sz w:val="24"/>
          <w:szCs w:val="24"/>
        </w:rPr>
        <w:t>3. Выработка мер социальной поддержки в отношении ветеранов ВОВ, вдов ветеранов ВОВ, тружеников тыла, ветеранов боевых действий, членов семей погибших воинов, граждан, попавших в трудную жизненную ситуацию.</w:t>
      </w:r>
      <w:r w:rsidRPr="009A28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A2846" w:rsidRPr="009A2846" w:rsidRDefault="009A2846" w:rsidP="009A2846">
      <w:pPr>
        <w:pStyle w:val="16"/>
        <w:shd w:val="clear" w:color="auto" w:fill="auto"/>
        <w:tabs>
          <w:tab w:val="left" w:pos="486"/>
        </w:tabs>
        <w:spacing w:line="240" w:lineRule="auto"/>
        <w:ind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846">
        <w:rPr>
          <w:rFonts w:ascii="Times New Roman" w:hAnsi="Times New Roman" w:cs="Times New Roman"/>
          <w:color w:val="000000"/>
          <w:sz w:val="24"/>
          <w:szCs w:val="24"/>
        </w:rPr>
        <w:t>4. Создание условий для социально-культурной адаптации и интеграции лиц с ограниченными возможностями в общество.</w:t>
      </w:r>
    </w:p>
    <w:p w:rsidR="00EF45CA" w:rsidRPr="009A2846" w:rsidRDefault="009A2846" w:rsidP="009A2846">
      <w:pPr>
        <w:tabs>
          <w:tab w:val="left" w:pos="993"/>
          <w:tab w:val="left" w:pos="12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4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9A2846">
        <w:rPr>
          <w:rFonts w:ascii="Times New Roman" w:hAnsi="Times New Roman" w:cs="Times New Roman"/>
          <w:sz w:val="24"/>
          <w:szCs w:val="24"/>
        </w:rPr>
        <w:t>Осуществление поддержки деятельности социально ориентированных некоммерческих организаций (СО НКО).</w:t>
      </w:r>
    </w:p>
    <w:p w:rsidR="009A2846" w:rsidRDefault="00CF4F04" w:rsidP="009A2846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Программа финансируется за счет средств местного бюджета. Общий объем финансирования программных мероприятий на 20</w:t>
      </w:r>
      <w:r w:rsidR="008526C5" w:rsidRPr="00987A1A">
        <w:rPr>
          <w:sz w:val="24"/>
          <w:szCs w:val="24"/>
        </w:rPr>
        <w:t>1</w:t>
      </w:r>
      <w:r w:rsidR="009A2846"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 год был запланирован в сумме </w:t>
      </w:r>
      <w:r w:rsidR="009A2846">
        <w:rPr>
          <w:sz w:val="24"/>
          <w:szCs w:val="24"/>
        </w:rPr>
        <w:t>7 962,8</w:t>
      </w:r>
      <w:r w:rsidRPr="00987A1A">
        <w:rPr>
          <w:sz w:val="24"/>
          <w:szCs w:val="24"/>
        </w:rPr>
        <w:t xml:space="preserve"> тыс. рублей.</w:t>
      </w:r>
      <w:r w:rsidR="009A2846" w:rsidRPr="009A2846">
        <w:rPr>
          <w:sz w:val="24"/>
          <w:szCs w:val="24"/>
        </w:rPr>
        <w:t xml:space="preserve"> </w:t>
      </w:r>
      <w:r w:rsidR="009A2846" w:rsidRPr="008B3C04">
        <w:rPr>
          <w:sz w:val="24"/>
          <w:szCs w:val="24"/>
        </w:rPr>
        <w:t>Фактически</w:t>
      </w:r>
      <w:r w:rsidR="009A2846">
        <w:rPr>
          <w:sz w:val="24"/>
          <w:szCs w:val="24"/>
        </w:rPr>
        <w:t xml:space="preserve"> на 01.07</w:t>
      </w:r>
      <w:r w:rsidR="009A2846" w:rsidRPr="008B3C04">
        <w:rPr>
          <w:sz w:val="24"/>
          <w:szCs w:val="24"/>
        </w:rPr>
        <w:t>.201</w:t>
      </w:r>
      <w:r w:rsidR="009A2846">
        <w:rPr>
          <w:sz w:val="24"/>
          <w:szCs w:val="24"/>
        </w:rPr>
        <w:t>7</w:t>
      </w:r>
      <w:r w:rsidR="009A2846" w:rsidRPr="008B3C04">
        <w:rPr>
          <w:sz w:val="24"/>
          <w:szCs w:val="24"/>
        </w:rPr>
        <w:t xml:space="preserve"> года </w:t>
      </w:r>
      <w:r w:rsidR="009A2846">
        <w:rPr>
          <w:sz w:val="24"/>
          <w:szCs w:val="24"/>
        </w:rPr>
        <w:t>поступило сре</w:t>
      </w:r>
      <w:proofErr w:type="gramStart"/>
      <w:r w:rsidR="009A2846">
        <w:rPr>
          <w:sz w:val="24"/>
          <w:szCs w:val="24"/>
        </w:rPr>
        <w:t>дств в с</w:t>
      </w:r>
      <w:proofErr w:type="gramEnd"/>
      <w:r w:rsidR="009A2846">
        <w:rPr>
          <w:sz w:val="24"/>
          <w:szCs w:val="24"/>
        </w:rPr>
        <w:t>умме 7 962,8 тыс. рублей, освоено</w:t>
      </w:r>
      <w:r w:rsidR="009A2846" w:rsidRPr="008B3C04">
        <w:rPr>
          <w:sz w:val="24"/>
          <w:szCs w:val="24"/>
        </w:rPr>
        <w:t xml:space="preserve"> средств на реализацию программных мероприятий из бюджета Нерюнгринского района </w:t>
      </w:r>
      <w:r w:rsidR="009A2846">
        <w:rPr>
          <w:sz w:val="24"/>
          <w:szCs w:val="24"/>
        </w:rPr>
        <w:t>в сумме</w:t>
      </w:r>
      <w:r w:rsidR="009A2846" w:rsidRPr="008B3C04">
        <w:rPr>
          <w:sz w:val="24"/>
          <w:szCs w:val="24"/>
        </w:rPr>
        <w:t xml:space="preserve"> </w:t>
      </w:r>
      <w:r w:rsidR="009A2846">
        <w:rPr>
          <w:sz w:val="24"/>
          <w:szCs w:val="24"/>
        </w:rPr>
        <w:t>3 619,5</w:t>
      </w:r>
      <w:r w:rsidR="009A2846" w:rsidRPr="008B3C04">
        <w:rPr>
          <w:sz w:val="24"/>
          <w:szCs w:val="24"/>
        </w:rPr>
        <w:t xml:space="preserve"> тыс. рублей.</w:t>
      </w:r>
      <w:r w:rsidR="009A2846" w:rsidRPr="003C5A0F">
        <w:rPr>
          <w:sz w:val="24"/>
          <w:szCs w:val="24"/>
        </w:rPr>
        <w:t xml:space="preserve"> </w:t>
      </w:r>
      <w:r w:rsidR="009A2846" w:rsidRPr="00955689">
        <w:rPr>
          <w:sz w:val="24"/>
          <w:szCs w:val="24"/>
        </w:rPr>
        <w:t>Общий процент использования средств на реализацию</w:t>
      </w:r>
      <w:r w:rsidR="009A2846">
        <w:rPr>
          <w:sz w:val="24"/>
          <w:szCs w:val="24"/>
        </w:rPr>
        <w:t xml:space="preserve"> муниципальной</w:t>
      </w:r>
      <w:r w:rsidR="009A2846" w:rsidRPr="00955689">
        <w:rPr>
          <w:sz w:val="24"/>
          <w:szCs w:val="24"/>
        </w:rPr>
        <w:t xml:space="preserve"> программы </w:t>
      </w:r>
      <w:r w:rsidR="009A2846">
        <w:rPr>
          <w:sz w:val="24"/>
          <w:szCs w:val="24"/>
        </w:rPr>
        <w:t xml:space="preserve">за первое полугодие 2017 года </w:t>
      </w:r>
      <w:r w:rsidR="009A2846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9A2846">
        <w:rPr>
          <w:sz w:val="24"/>
          <w:szCs w:val="24"/>
        </w:rPr>
        <w:t>45,5</w:t>
      </w:r>
      <w:r w:rsidR="009A2846" w:rsidRPr="00955689">
        <w:rPr>
          <w:sz w:val="24"/>
          <w:szCs w:val="24"/>
        </w:rPr>
        <w:t>%.</w:t>
      </w:r>
    </w:p>
    <w:p w:rsidR="00CF4F04" w:rsidRPr="00987A1A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 xml:space="preserve">Исполнение целевых индикаторов по </w:t>
      </w:r>
      <w:r w:rsidR="009A2846">
        <w:rPr>
          <w:sz w:val="24"/>
          <w:szCs w:val="24"/>
        </w:rPr>
        <w:t>муниципальной п</w:t>
      </w:r>
      <w:r w:rsidRPr="00987A1A">
        <w:rPr>
          <w:sz w:val="24"/>
          <w:szCs w:val="24"/>
        </w:rPr>
        <w:t xml:space="preserve">рограмме </w:t>
      </w:r>
      <w:r w:rsidR="00C67278">
        <w:rPr>
          <w:sz w:val="24"/>
          <w:szCs w:val="24"/>
        </w:rPr>
        <w:t>на 01.</w:t>
      </w:r>
      <w:r w:rsidR="009A2846">
        <w:rPr>
          <w:sz w:val="24"/>
          <w:szCs w:val="24"/>
        </w:rPr>
        <w:t>07</w:t>
      </w:r>
      <w:r w:rsidR="00C67278">
        <w:rPr>
          <w:sz w:val="24"/>
          <w:szCs w:val="24"/>
        </w:rPr>
        <w:t>.201</w:t>
      </w:r>
      <w:r w:rsidR="009A2846">
        <w:rPr>
          <w:sz w:val="24"/>
          <w:szCs w:val="24"/>
        </w:rPr>
        <w:t>7</w:t>
      </w:r>
      <w:r w:rsidR="00C67278">
        <w:rPr>
          <w:sz w:val="24"/>
          <w:szCs w:val="24"/>
        </w:rPr>
        <w:t xml:space="preserve"> года </w:t>
      </w:r>
      <w:r w:rsidRPr="00987A1A">
        <w:rPr>
          <w:sz w:val="24"/>
          <w:szCs w:val="24"/>
        </w:rPr>
        <w:t>составило:</w:t>
      </w:r>
    </w:p>
    <w:p w:rsidR="00CF4F04" w:rsidRPr="00C67278" w:rsidRDefault="00CF4F04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4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семейных супружеских пар, получивших памятные подарки  в связи с празднованием памятных дат – 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>41,7</w:t>
      </w:r>
      <w:r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Pr="00C67278" w:rsidRDefault="00EA419E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CF4F04"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мероприятий, повышающих социальный статус и духовно-нравственный потенциал семьи –</w:t>
      </w:r>
      <w:r w:rsidR="00C67278"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>27,3</w:t>
      </w:r>
      <w:r w:rsidR="00CF4F04" w:rsidRPr="00C67278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Pr="00E129B2" w:rsidRDefault="00EA419E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CF4F04" w:rsidRPr="00E12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семей, семейных клубов, получивших поощрение за работу по сохранению семейных</w:t>
      </w:r>
      <w:r w:rsidR="00E129B2" w:rsidRPr="00E12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традиций, воспитанию детей – 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>40,0</w:t>
      </w:r>
      <w:r w:rsidR="00CF4F04" w:rsidRPr="00E129B2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5E1A94" w:rsidRDefault="005E1A94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F04" w:rsidRPr="00D93D41" w:rsidRDefault="00EA419E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граждан, семей, ветеранов ВОВ, вдов ветеранов ВОВ, тружеников тыла, ветеранов боевых действий, членов семей погибших воинов, граждан, оказавшихся в трудной жизненной ситуации, получивших адресную помощь, от количества обратившихся – 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Pr="00D93D41" w:rsidRDefault="00EA419E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семей, оказавшихся в трудной жизненной ситуации, получивших дополнительную социальную поддержку, от общего количества обратившихся - 0;</w:t>
      </w:r>
    </w:p>
    <w:p w:rsidR="00D93D41" w:rsidRPr="00D93D41" w:rsidRDefault="00D93D41" w:rsidP="009A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своевременной выплаты пенсии за выслугу лет лицам, замеща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>вш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муниципальные 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и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муниципальной</w:t>
      </w:r>
      <w:r w:rsidR="009A2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к общему количеству назначенных пенсий 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Pr="00D93D41" w:rsidRDefault="00EA419E" w:rsidP="00FC0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инвалидов, принявших участие в социокультурных мероприятиях, от общего процента 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>28,6</w:t>
      </w:r>
      <w:r w:rsidR="00CF4F04" w:rsidRPr="00D93D41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CF4F04" w:rsidRDefault="00EA419E" w:rsidP="00CF4F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CF4F04" w:rsidRPr="00E2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социально ориентированных некоммерческих организаций, получивших субсидию, поддержку МО «Нерюнгринский район» - </w:t>
      </w:r>
      <w:r w:rsidR="00FC0912">
        <w:rPr>
          <w:rFonts w:ascii="Times New Roman" w:eastAsia="Times New Roman" w:hAnsi="Times New Roman" w:cs="Times New Roman"/>
          <w:sz w:val="24"/>
          <w:szCs w:val="24"/>
          <w:lang w:eastAsia="ru-RU"/>
        </w:rPr>
        <w:t>114,3%</w:t>
      </w:r>
      <w:r w:rsidR="00CF4F04" w:rsidRPr="00E201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AD1" w:rsidRPr="00E20140" w:rsidRDefault="000C1AD1" w:rsidP="00CF4F0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912" w:rsidRDefault="00CF4F04" w:rsidP="00FC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«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муниципальной молодежной политики</w:t>
      </w:r>
      <w:r w:rsid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Нерюнгринском районе на 201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87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годы</w:t>
      </w:r>
      <w:r w:rsidR="00FC0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FC0912" w:rsidRPr="002824D8" w:rsidRDefault="00CF4F04" w:rsidP="00282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2824D8">
        <w:rPr>
          <w:rFonts w:ascii="Times New Roman" w:hAnsi="Times New Roman" w:cs="Times New Roman"/>
          <w:sz w:val="24"/>
          <w:szCs w:val="24"/>
        </w:rPr>
        <w:t xml:space="preserve">Республики Саха (Якутия) от </w:t>
      </w:r>
      <w:r w:rsidR="00FC0912" w:rsidRPr="002824D8">
        <w:rPr>
          <w:rFonts w:ascii="Times New Roman" w:hAnsi="Times New Roman" w:cs="Times New Roman"/>
          <w:sz w:val="24"/>
          <w:szCs w:val="24"/>
        </w:rPr>
        <w:t>07.11.2016 года</w:t>
      </w:r>
      <w:r w:rsidRPr="002824D8">
        <w:rPr>
          <w:rFonts w:ascii="Times New Roman" w:hAnsi="Times New Roman" w:cs="Times New Roman"/>
          <w:sz w:val="24"/>
          <w:szCs w:val="24"/>
        </w:rPr>
        <w:t> № 1</w:t>
      </w:r>
      <w:r w:rsidR="00FC0912" w:rsidRPr="002824D8">
        <w:rPr>
          <w:rFonts w:ascii="Times New Roman" w:hAnsi="Times New Roman" w:cs="Times New Roman"/>
          <w:sz w:val="24"/>
          <w:szCs w:val="24"/>
        </w:rPr>
        <w:t>503.</w:t>
      </w:r>
      <w:r w:rsidRPr="00282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4D8" w:rsidRPr="002824D8" w:rsidRDefault="00CF4F04" w:rsidP="002824D8">
      <w:pPr>
        <w:pStyle w:val="af"/>
        <w:spacing w:before="0" w:beforeAutospacing="0" w:after="0" w:afterAutospacing="0"/>
        <w:ind w:firstLine="709"/>
        <w:jc w:val="both"/>
      </w:pPr>
      <w:r w:rsidRPr="002824D8">
        <w:t xml:space="preserve">Цель Программы: создание </w:t>
      </w:r>
      <w:r w:rsidR="00FC0912" w:rsidRPr="002824D8">
        <w:t>социально-экономических</w:t>
      </w:r>
      <w:r w:rsidR="002824D8" w:rsidRPr="002824D8">
        <w:t>, организационных, правовых условий и гарантий социального становления и развития молодых граждан, вне зависимости от социального статуса, в целях использования потенциала молодежи в интересах развития Нерюнгринского района.</w:t>
      </w:r>
    </w:p>
    <w:p w:rsidR="002824D8" w:rsidRPr="002824D8" w:rsidRDefault="002824D8" w:rsidP="002824D8">
      <w:pPr>
        <w:pStyle w:val="af"/>
        <w:spacing w:before="0" w:beforeAutospacing="0" w:after="0" w:afterAutospacing="0"/>
        <w:ind w:firstLine="709"/>
        <w:jc w:val="both"/>
      </w:pPr>
      <w:r w:rsidRPr="002824D8">
        <w:t>Задачи: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Профориентация, временная занятость, социально-экономическая адаптация подростков и молодежи.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деятельности, интеллектуального, творческого потенциала молодежи, экологического просвещения молодёжи. Поддержка талантливой молодёжи.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Формирование здорового образа жизни и профилактика асоциальных явлений в молодежной среде.</w:t>
      </w:r>
    </w:p>
    <w:p w:rsidR="002824D8" w:rsidRPr="002824D8" w:rsidRDefault="002824D8" w:rsidP="002824D8">
      <w:pPr>
        <w:widowControl w:val="0"/>
        <w:numPr>
          <w:ilvl w:val="0"/>
          <w:numId w:val="4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4D8">
        <w:rPr>
          <w:rFonts w:ascii="Times New Roman" w:hAnsi="Times New Roman" w:cs="Times New Roman"/>
          <w:sz w:val="24"/>
          <w:szCs w:val="24"/>
        </w:rPr>
        <w:t>Гражданско-патриотическое воспитание молодежи.</w:t>
      </w:r>
    </w:p>
    <w:p w:rsidR="00CF4F04" w:rsidRPr="002824D8" w:rsidRDefault="00E22F48" w:rsidP="00E22F4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824D8" w:rsidRPr="002824D8">
        <w:rPr>
          <w:rFonts w:ascii="Times New Roman" w:hAnsi="Times New Roman" w:cs="Times New Roman"/>
          <w:sz w:val="24"/>
          <w:szCs w:val="24"/>
        </w:rPr>
        <w:t>Формирование и организация работы молодежных общественных объединений, волонтерских движений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0912" w:rsidRPr="002824D8">
        <w:rPr>
          <w:rFonts w:ascii="Times New Roman" w:hAnsi="Times New Roman" w:cs="Times New Roman"/>
          <w:sz w:val="24"/>
          <w:szCs w:val="24"/>
        </w:rPr>
        <w:t xml:space="preserve"> </w:t>
      </w:r>
      <w:r w:rsidR="00CF4F04" w:rsidRPr="002824D8">
        <w:rPr>
          <w:rFonts w:ascii="Times New Roman" w:hAnsi="Times New Roman" w:cs="Times New Roman"/>
          <w:sz w:val="24"/>
          <w:szCs w:val="24"/>
        </w:rPr>
        <w:t>благо</w:t>
      </w:r>
      <w:r>
        <w:rPr>
          <w:rFonts w:ascii="Times New Roman" w:hAnsi="Times New Roman" w:cs="Times New Roman"/>
          <w:sz w:val="24"/>
          <w:szCs w:val="24"/>
        </w:rPr>
        <w:t xml:space="preserve">приятных условий и возможностей </w:t>
      </w:r>
      <w:r w:rsidR="00CF4F04" w:rsidRPr="002824D8">
        <w:rPr>
          <w:rFonts w:ascii="Times New Roman" w:hAnsi="Times New Roman" w:cs="Times New Roman"/>
          <w:sz w:val="24"/>
          <w:szCs w:val="24"/>
        </w:rPr>
        <w:t>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Нерюнгринского района.</w:t>
      </w:r>
    </w:p>
    <w:p w:rsidR="00E22F48" w:rsidRDefault="00E22F48" w:rsidP="00E22F48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муниципальной программы осуществляется за счет средств местного бюджета Нерюнгринского района. </w:t>
      </w:r>
      <w:r w:rsidR="00CF4F04"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7</w:t>
      </w:r>
      <w:r w:rsidR="00CF4F04" w:rsidRPr="00987A1A">
        <w:rPr>
          <w:sz w:val="24"/>
          <w:szCs w:val="24"/>
        </w:rPr>
        <w:t xml:space="preserve"> год запланирован в сумме </w:t>
      </w:r>
      <w:r>
        <w:rPr>
          <w:sz w:val="24"/>
          <w:szCs w:val="24"/>
        </w:rPr>
        <w:t>1 810,6</w:t>
      </w:r>
      <w:r w:rsidR="009E7091" w:rsidRPr="00987A1A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  <w:r w:rsidR="00CF4F04" w:rsidRPr="00987A1A">
        <w:rPr>
          <w:sz w:val="24"/>
          <w:szCs w:val="24"/>
        </w:rPr>
        <w:t xml:space="preserve"> </w:t>
      </w:r>
      <w:r w:rsidRPr="008B3C04">
        <w:rPr>
          <w:sz w:val="24"/>
          <w:szCs w:val="24"/>
        </w:rPr>
        <w:t>Фактически</w:t>
      </w:r>
      <w:r>
        <w:rPr>
          <w:sz w:val="24"/>
          <w:szCs w:val="24"/>
        </w:rPr>
        <w:t xml:space="preserve"> на 01.07</w:t>
      </w:r>
      <w:r w:rsidRPr="008B3C04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8B3C04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поступило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>умме 1 810,6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рублей, освоено</w:t>
      </w:r>
      <w:r w:rsidRPr="008B3C04">
        <w:rPr>
          <w:sz w:val="24"/>
          <w:szCs w:val="24"/>
        </w:rPr>
        <w:t xml:space="preserve"> средств на реализацию программных мероприятий </w:t>
      </w:r>
      <w:r>
        <w:rPr>
          <w:sz w:val="24"/>
          <w:szCs w:val="24"/>
        </w:rPr>
        <w:t>в сумме</w:t>
      </w:r>
      <w:r w:rsidRPr="008B3C04">
        <w:rPr>
          <w:sz w:val="24"/>
          <w:szCs w:val="24"/>
        </w:rPr>
        <w:t xml:space="preserve"> </w:t>
      </w:r>
      <w:r>
        <w:rPr>
          <w:sz w:val="24"/>
          <w:szCs w:val="24"/>
        </w:rPr>
        <w:t>877,4</w:t>
      </w:r>
      <w:r w:rsidRPr="008B3C04">
        <w:rPr>
          <w:sz w:val="24"/>
          <w:szCs w:val="24"/>
        </w:rPr>
        <w:t xml:space="preserve"> тыс. рублей.</w:t>
      </w:r>
      <w:r w:rsidRPr="003C5A0F">
        <w:rPr>
          <w:sz w:val="24"/>
          <w:szCs w:val="24"/>
        </w:rPr>
        <w:t xml:space="preserve"> </w:t>
      </w: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первое полугодие 2017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>
        <w:rPr>
          <w:sz w:val="24"/>
          <w:szCs w:val="24"/>
        </w:rPr>
        <w:t>48,5</w:t>
      </w:r>
      <w:r w:rsidRPr="00955689">
        <w:rPr>
          <w:sz w:val="24"/>
          <w:szCs w:val="24"/>
        </w:rPr>
        <w:t>%.</w:t>
      </w:r>
    </w:p>
    <w:p w:rsidR="00CF4F04" w:rsidRPr="005730D2" w:rsidRDefault="00CF4F04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5730D2">
        <w:rPr>
          <w:sz w:val="24"/>
          <w:szCs w:val="24"/>
        </w:rPr>
        <w:t xml:space="preserve">Исполнение целевых индикаторов по программе </w:t>
      </w:r>
      <w:r w:rsidR="00A60D6B" w:rsidRPr="005730D2">
        <w:rPr>
          <w:sz w:val="24"/>
          <w:szCs w:val="24"/>
        </w:rPr>
        <w:t>на 01.</w:t>
      </w:r>
      <w:r w:rsidR="00E22F48">
        <w:rPr>
          <w:sz w:val="24"/>
          <w:szCs w:val="24"/>
        </w:rPr>
        <w:t>07.</w:t>
      </w:r>
      <w:r w:rsidR="00A60D6B" w:rsidRPr="005730D2">
        <w:rPr>
          <w:sz w:val="24"/>
          <w:szCs w:val="24"/>
        </w:rPr>
        <w:t>201</w:t>
      </w:r>
      <w:r w:rsidR="00E22F48">
        <w:rPr>
          <w:sz w:val="24"/>
          <w:szCs w:val="24"/>
        </w:rPr>
        <w:t>7</w:t>
      </w:r>
      <w:r w:rsidR="00A60D6B" w:rsidRPr="005730D2">
        <w:rPr>
          <w:sz w:val="24"/>
          <w:szCs w:val="24"/>
        </w:rPr>
        <w:t xml:space="preserve"> года </w:t>
      </w:r>
      <w:r w:rsidRPr="005730D2">
        <w:rPr>
          <w:sz w:val="24"/>
          <w:szCs w:val="24"/>
        </w:rPr>
        <w:t>составило:</w:t>
      </w:r>
    </w:p>
    <w:p w:rsidR="00CF4F04" w:rsidRPr="005730D2" w:rsidRDefault="00CF4F04" w:rsidP="00E22F4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30D2">
        <w:rPr>
          <w:sz w:val="24"/>
          <w:szCs w:val="24"/>
        </w:rPr>
        <w:t>-</w:t>
      </w:r>
      <w:r w:rsidR="00BF1F59">
        <w:rPr>
          <w:sz w:val="24"/>
          <w:szCs w:val="24"/>
        </w:rPr>
        <w:t xml:space="preserve"> у</w:t>
      </w:r>
      <w:r w:rsidRPr="005730D2">
        <w:rPr>
          <w:sz w:val="24"/>
          <w:szCs w:val="24"/>
        </w:rPr>
        <w:t>величение количества районных детских и молодежных мероприятий, направленных на выявление талантл</w:t>
      </w:r>
      <w:r w:rsidR="00A60D6B" w:rsidRPr="005730D2">
        <w:rPr>
          <w:sz w:val="24"/>
          <w:szCs w:val="24"/>
        </w:rPr>
        <w:t xml:space="preserve">ивой и инициативной молодежи – </w:t>
      </w:r>
      <w:r w:rsidR="00E22F48">
        <w:rPr>
          <w:sz w:val="24"/>
          <w:szCs w:val="24"/>
        </w:rPr>
        <w:t>44,8</w:t>
      </w:r>
      <w:r w:rsidRPr="005730D2">
        <w:rPr>
          <w:sz w:val="24"/>
          <w:szCs w:val="24"/>
        </w:rPr>
        <w:t>%;</w:t>
      </w:r>
    </w:p>
    <w:p w:rsidR="00CF4F04" w:rsidRPr="005730D2" w:rsidRDefault="00CF4F04" w:rsidP="00E22F4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30D2">
        <w:rPr>
          <w:sz w:val="24"/>
          <w:szCs w:val="24"/>
        </w:rPr>
        <w:t>-</w:t>
      </w:r>
      <w:r w:rsidR="00BF1F59">
        <w:rPr>
          <w:sz w:val="24"/>
          <w:szCs w:val="24"/>
        </w:rPr>
        <w:t xml:space="preserve"> у</w:t>
      </w:r>
      <w:r w:rsidRPr="005730D2">
        <w:rPr>
          <w:sz w:val="24"/>
          <w:szCs w:val="24"/>
        </w:rPr>
        <w:t xml:space="preserve">величение численности молодых людей, принимающих участие в муниципальных, региональных, международных конкурсных мероприятиях, направленных на развитие и продвижение талантливой молодежи – </w:t>
      </w:r>
      <w:r w:rsidR="00E22F48">
        <w:rPr>
          <w:sz w:val="24"/>
          <w:szCs w:val="24"/>
        </w:rPr>
        <w:t>54,5</w:t>
      </w:r>
      <w:r w:rsidRPr="005730D2">
        <w:rPr>
          <w:sz w:val="24"/>
          <w:szCs w:val="24"/>
        </w:rPr>
        <w:t>%;</w:t>
      </w:r>
    </w:p>
    <w:p w:rsidR="00CF4F04" w:rsidRPr="005730D2" w:rsidRDefault="00CF4F04" w:rsidP="00E22F4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30D2">
        <w:rPr>
          <w:sz w:val="24"/>
          <w:szCs w:val="24"/>
        </w:rPr>
        <w:t>-</w:t>
      </w:r>
      <w:r w:rsidR="00BF1F59">
        <w:rPr>
          <w:sz w:val="24"/>
          <w:szCs w:val="24"/>
        </w:rPr>
        <w:t xml:space="preserve"> у</w:t>
      </w:r>
      <w:r w:rsidRPr="005730D2">
        <w:rPr>
          <w:sz w:val="24"/>
          <w:szCs w:val="24"/>
        </w:rPr>
        <w:t>величение численности молодежи, вовлеченной в деятельность общественных объединений, в том числе органов студенческого самоуправления, молодежных структурах при законодательных и исполнительных органах власти</w:t>
      </w:r>
      <w:r w:rsidR="00E22F48">
        <w:rPr>
          <w:sz w:val="24"/>
          <w:szCs w:val="24"/>
        </w:rPr>
        <w:t xml:space="preserve"> –</w:t>
      </w:r>
      <w:r w:rsidRPr="005730D2">
        <w:rPr>
          <w:sz w:val="24"/>
          <w:szCs w:val="24"/>
        </w:rPr>
        <w:t xml:space="preserve"> </w:t>
      </w:r>
      <w:r w:rsidR="00E22F48">
        <w:rPr>
          <w:sz w:val="24"/>
          <w:szCs w:val="24"/>
        </w:rPr>
        <w:t>57,7</w:t>
      </w:r>
      <w:r w:rsidRPr="005730D2">
        <w:rPr>
          <w:sz w:val="24"/>
          <w:szCs w:val="24"/>
        </w:rPr>
        <w:t>%;</w:t>
      </w:r>
    </w:p>
    <w:p w:rsidR="005E1A94" w:rsidRDefault="005E1A94" w:rsidP="00E22F4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CF4F04" w:rsidRPr="005730D2" w:rsidRDefault="00CF4F04" w:rsidP="00E22F4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94560D">
        <w:rPr>
          <w:sz w:val="24"/>
          <w:szCs w:val="24"/>
        </w:rPr>
        <w:t>-</w:t>
      </w:r>
      <w:r w:rsidR="00BF1F59" w:rsidRPr="0094560D">
        <w:rPr>
          <w:sz w:val="24"/>
          <w:szCs w:val="24"/>
        </w:rPr>
        <w:t xml:space="preserve"> у</w:t>
      </w:r>
      <w:r w:rsidRPr="0094560D">
        <w:rPr>
          <w:sz w:val="24"/>
          <w:szCs w:val="24"/>
        </w:rPr>
        <w:t>величение численности молодежи, вовлеченной в добровольческую (волонтерскую)</w:t>
      </w:r>
      <w:r w:rsidRPr="005730D2">
        <w:rPr>
          <w:sz w:val="24"/>
          <w:szCs w:val="24"/>
        </w:rPr>
        <w:t xml:space="preserve"> деятельность </w:t>
      </w:r>
      <w:r w:rsidR="005730D2">
        <w:rPr>
          <w:sz w:val="24"/>
          <w:szCs w:val="24"/>
        </w:rPr>
        <w:t>–</w:t>
      </w:r>
      <w:r w:rsidRPr="005730D2">
        <w:rPr>
          <w:sz w:val="24"/>
          <w:szCs w:val="24"/>
        </w:rPr>
        <w:t xml:space="preserve"> </w:t>
      </w:r>
      <w:r w:rsidR="0094560D">
        <w:rPr>
          <w:sz w:val="24"/>
          <w:szCs w:val="24"/>
        </w:rPr>
        <w:t>68,0</w:t>
      </w:r>
      <w:r w:rsidRPr="005730D2">
        <w:rPr>
          <w:sz w:val="24"/>
          <w:szCs w:val="24"/>
        </w:rPr>
        <w:t>%;</w:t>
      </w:r>
    </w:p>
    <w:p w:rsidR="00CF4F04" w:rsidRPr="005730D2" w:rsidRDefault="00CF4F04" w:rsidP="00E22F4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30D2">
        <w:rPr>
          <w:sz w:val="24"/>
          <w:szCs w:val="24"/>
        </w:rPr>
        <w:t>-</w:t>
      </w:r>
      <w:r w:rsidR="00BF1F59">
        <w:rPr>
          <w:sz w:val="24"/>
          <w:szCs w:val="24"/>
        </w:rPr>
        <w:t xml:space="preserve"> у</w:t>
      </w:r>
      <w:r w:rsidRPr="005730D2">
        <w:rPr>
          <w:sz w:val="24"/>
          <w:szCs w:val="24"/>
        </w:rPr>
        <w:t>величение численности молодёжи (несовершеннолетней), ох</w:t>
      </w:r>
      <w:r w:rsidR="005730D2" w:rsidRPr="005730D2">
        <w:rPr>
          <w:sz w:val="24"/>
          <w:szCs w:val="24"/>
        </w:rPr>
        <w:t xml:space="preserve">ваченной сезонной занятостью – </w:t>
      </w:r>
      <w:r w:rsidR="00E22F48">
        <w:rPr>
          <w:sz w:val="24"/>
          <w:szCs w:val="24"/>
        </w:rPr>
        <w:t>43,5</w:t>
      </w:r>
      <w:r w:rsidRPr="005730D2">
        <w:rPr>
          <w:sz w:val="24"/>
          <w:szCs w:val="24"/>
        </w:rPr>
        <w:t>%;</w:t>
      </w:r>
    </w:p>
    <w:p w:rsidR="00CF4F04" w:rsidRPr="005730D2" w:rsidRDefault="00CF4F04" w:rsidP="00E22F4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730D2">
        <w:rPr>
          <w:sz w:val="24"/>
          <w:szCs w:val="24"/>
        </w:rPr>
        <w:t>-</w:t>
      </w:r>
      <w:r w:rsidR="00BF1F59">
        <w:rPr>
          <w:sz w:val="24"/>
          <w:szCs w:val="24"/>
        </w:rPr>
        <w:t xml:space="preserve"> у</w:t>
      </w:r>
      <w:r w:rsidRPr="005730D2">
        <w:rPr>
          <w:sz w:val="24"/>
          <w:szCs w:val="24"/>
        </w:rPr>
        <w:t>величение количества конкурсо</w:t>
      </w:r>
      <w:proofErr w:type="gramStart"/>
      <w:r w:rsidRPr="005730D2">
        <w:rPr>
          <w:sz w:val="24"/>
          <w:szCs w:val="24"/>
        </w:rPr>
        <w:t>в</w:t>
      </w:r>
      <w:r w:rsidR="0094560D">
        <w:rPr>
          <w:sz w:val="24"/>
          <w:szCs w:val="24"/>
        </w:rPr>
        <w:t>-</w:t>
      </w:r>
      <w:proofErr w:type="gramEnd"/>
      <w:r w:rsidR="0094560D">
        <w:rPr>
          <w:sz w:val="24"/>
          <w:szCs w:val="24"/>
        </w:rPr>
        <w:t xml:space="preserve"> фестивалей по различным жанрам художественного творчества: проведение конкурсов молодых художников, поэтов, писателей, журналистов, музыкантов</w:t>
      </w:r>
      <w:r w:rsidR="005730D2" w:rsidRPr="005730D2">
        <w:rPr>
          <w:sz w:val="24"/>
          <w:szCs w:val="24"/>
        </w:rPr>
        <w:t xml:space="preserve"> – </w:t>
      </w:r>
      <w:r w:rsidR="0094560D">
        <w:rPr>
          <w:sz w:val="24"/>
          <w:szCs w:val="24"/>
        </w:rPr>
        <w:t>50,0</w:t>
      </w:r>
      <w:r w:rsidRPr="005730D2">
        <w:rPr>
          <w:sz w:val="24"/>
          <w:szCs w:val="24"/>
        </w:rPr>
        <w:t>%;</w:t>
      </w:r>
    </w:p>
    <w:p w:rsidR="00CF4F04" w:rsidRPr="005730D2" w:rsidRDefault="00CF4F04" w:rsidP="0094560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94560D">
        <w:rPr>
          <w:sz w:val="24"/>
          <w:szCs w:val="24"/>
        </w:rPr>
        <w:t>-</w:t>
      </w:r>
      <w:r w:rsidR="00BF1F59" w:rsidRPr="0094560D">
        <w:rPr>
          <w:sz w:val="24"/>
          <w:szCs w:val="24"/>
        </w:rPr>
        <w:t xml:space="preserve"> у</w:t>
      </w:r>
      <w:r w:rsidRPr="0094560D">
        <w:rPr>
          <w:sz w:val="24"/>
          <w:szCs w:val="24"/>
        </w:rPr>
        <w:t xml:space="preserve">величение численности молодёжи, </w:t>
      </w:r>
      <w:r w:rsidR="0094560D">
        <w:rPr>
          <w:sz w:val="24"/>
          <w:szCs w:val="24"/>
        </w:rPr>
        <w:t>вовлеченной в мероприятия патриотического воспитания</w:t>
      </w:r>
      <w:r w:rsidR="00FE7168">
        <w:rPr>
          <w:sz w:val="24"/>
          <w:szCs w:val="24"/>
        </w:rPr>
        <w:t xml:space="preserve"> по формированию неприятия негативных установок поведения, на пропаганду </w:t>
      </w:r>
      <w:r w:rsidR="00FE7168" w:rsidRPr="00FE7168">
        <w:rPr>
          <w:sz w:val="24"/>
          <w:szCs w:val="24"/>
        </w:rPr>
        <w:t>семейных ценностей,</w:t>
      </w:r>
      <w:r w:rsidR="00FE7168">
        <w:rPr>
          <w:sz w:val="24"/>
          <w:szCs w:val="24"/>
        </w:rPr>
        <w:t xml:space="preserve"> в том числе направленных на формирование российской идентичности среди молодежи</w:t>
      </w:r>
      <w:r w:rsidRPr="0094560D">
        <w:rPr>
          <w:sz w:val="24"/>
          <w:szCs w:val="24"/>
        </w:rPr>
        <w:t xml:space="preserve"> – </w:t>
      </w:r>
      <w:r w:rsidR="00FE7168">
        <w:rPr>
          <w:sz w:val="24"/>
          <w:szCs w:val="24"/>
        </w:rPr>
        <w:t>54,2</w:t>
      </w:r>
      <w:r w:rsidRPr="0094560D">
        <w:rPr>
          <w:sz w:val="24"/>
          <w:szCs w:val="24"/>
        </w:rPr>
        <w:t>%;</w:t>
      </w:r>
    </w:p>
    <w:p w:rsidR="00CF4F04" w:rsidRPr="00AA1453" w:rsidRDefault="00CF4F04" w:rsidP="00FE716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AA1453">
        <w:rPr>
          <w:sz w:val="24"/>
          <w:szCs w:val="24"/>
        </w:rPr>
        <w:t>-</w:t>
      </w:r>
      <w:r w:rsidR="00BF1F59">
        <w:rPr>
          <w:sz w:val="24"/>
          <w:szCs w:val="24"/>
        </w:rPr>
        <w:t xml:space="preserve"> </w:t>
      </w:r>
      <w:r w:rsidRPr="00AA1453">
        <w:rPr>
          <w:sz w:val="24"/>
          <w:szCs w:val="24"/>
        </w:rPr>
        <w:t>численност</w:t>
      </w:r>
      <w:r w:rsidR="00FE7168">
        <w:rPr>
          <w:sz w:val="24"/>
          <w:szCs w:val="24"/>
        </w:rPr>
        <w:t>ь</w:t>
      </w:r>
      <w:r w:rsidRPr="00AA1453">
        <w:rPr>
          <w:sz w:val="24"/>
          <w:szCs w:val="24"/>
        </w:rPr>
        <w:t xml:space="preserve"> молод</w:t>
      </w:r>
      <w:r w:rsidR="00FE7168">
        <w:rPr>
          <w:sz w:val="24"/>
          <w:szCs w:val="24"/>
        </w:rPr>
        <w:t>ых людей</w:t>
      </w:r>
      <w:r w:rsidRPr="00AA1453">
        <w:rPr>
          <w:sz w:val="24"/>
          <w:szCs w:val="24"/>
        </w:rPr>
        <w:t xml:space="preserve">, </w:t>
      </w:r>
      <w:r w:rsidR="00FE7168">
        <w:rPr>
          <w:sz w:val="24"/>
          <w:szCs w:val="24"/>
        </w:rPr>
        <w:t>принимающих участие в движении КВН</w:t>
      </w:r>
      <w:r w:rsidR="00AA1453" w:rsidRPr="00AA1453">
        <w:rPr>
          <w:sz w:val="24"/>
          <w:szCs w:val="24"/>
        </w:rPr>
        <w:t xml:space="preserve"> – </w:t>
      </w:r>
      <w:r w:rsidR="00FE7168">
        <w:rPr>
          <w:sz w:val="24"/>
          <w:szCs w:val="24"/>
        </w:rPr>
        <w:t>100,0</w:t>
      </w:r>
      <w:r w:rsidRPr="00AA1453">
        <w:rPr>
          <w:sz w:val="24"/>
          <w:szCs w:val="24"/>
        </w:rPr>
        <w:t>%;</w:t>
      </w:r>
    </w:p>
    <w:p w:rsidR="00CF4F04" w:rsidRPr="00AA1453" w:rsidRDefault="00CF4F04" w:rsidP="0094560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AA1453">
        <w:rPr>
          <w:sz w:val="24"/>
          <w:szCs w:val="24"/>
        </w:rPr>
        <w:t>-</w:t>
      </w:r>
      <w:r w:rsidR="00BF1F59">
        <w:rPr>
          <w:sz w:val="24"/>
          <w:szCs w:val="24"/>
        </w:rPr>
        <w:t xml:space="preserve"> у</w:t>
      </w:r>
      <w:r w:rsidRPr="00AA1453">
        <w:rPr>
          <w:sz w:val="24"/>
          <w:szCs w:val="24"/>
        </w:rPr>
        <w:t>величение численности несовершеннолетних, охваченных в организованных мероприятиях, из категории трудной жизненной ситуа</w:t>
      </w:r>
      <w:r w:rsidR="00AA1453" w:rsidRPr="00AA1453">
        <w:rPr>
          <w:sz w:val="24"/>
          <w:szCs w:val="24"/>
        </w:rPr>
        <w:t>ции и социально-опасных семей</w:t>
      </w:r>
      <w:r w:rsidR="0094560D">
        <w:rPr>
          <w:sz w:val="24"/>
          <w:szCs w:val="24"/>
        </w:rPr>
        <w:t xml:space="preserve"> </w:t>
      </w:r>
      <w:r w:rsidR="00AA1453" w:rsidRPr="00AA1453">
        <w:rPr>
          <w:sz w:val="24"/>
          <w:szCs w:val="24"/>
        </w:rPr>
        <w:t xml:space="preserve">- </w:t>
      </w:r>
      <w:r w:rsidR="0094560D">
        <w:rPr>
          <w:sz w:val="24"/>
          <w:szCs w:val="24"/>
        </w:rPr>
        <w:t>40</w:t>
      </w:r>
      <w:r w:rsidR="00AA1453" w:rsidRPr="00AA1453">
        <w:rPr>
          <w:sz w:val="24"/>
          <w:szCs w:val="24"/>
        </w:rPr>
        <w:t>,</w:t>
      </w:r>
      <w:r w:rsidR="0094560D">
        <w:rPr>
          <w:sz w:val="24"/>
          <w:szCs w:val="24"/>
        </w:rPr>
        <w:t>0</w:t>
      </w:r>
      <w:r w:rsidRPr="00AA1453">
        <w:rPr>
          <w:sz w:val="24"/>
          <w:szCs w:val="24"/>
        </w:rPr>
        <w:t xml:space="preserve"> %;</w:t>
      </w:r>
    </w:p>
    <w:p w:rsidR="00CF4F04" w:rsidRDefault="00CF4F04" w:rsidP="0094560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AA1453">
        <w:rPr>
          <w:sz w:val="24"/>
          <w:szCs w:val="24"/>
        </w:rPr>
        <w:t>-</w:t>
      </w:r>
      <w:r w:rsidR="00BF1F59">
        <w:rPr>
          <w:sz w:val="24"/>
          <w:szCs w:val="24"/>
        </w:rPr>
        <w:t xml:space="preserve"> у</w:t>
      </w:r>
      <w:r w:rsidRPr="00AA1453">
        <w:rPr>
          <w:sz w:val="24"/>
          <w:szCs w:val="24"/>
        </w:rPr>
        <w:t>величение численности молодёжи</w:t>
      </w:r>
      <w:r w:rsidR="0094560D">
        <w:rPr>
          <w:sz w:val="24"/>
          <w:szCs w:val="24"/>
        </w:rPr>
        <w:t xml:space="preserve"> Нерюнгринского района</w:t>
      </w:r>
      <w:r w:rsidRPr="00AA1453">
        <w:rPr>
          <w:sz w:val="24"/>
          <w:szCs w:val="24"/>
        </w:rPr>
        <w:t xml:space="preserve">, </w:t>
      </w:r>
      <w:r w:rsidR="0094560D">
        <w:rPr>
          <w:sz w:val="24"/>
          <w:szCs w:val="24"/>
        </w:rPr>
        <w:t>принимающей участие</w:t>
      </w:r>
      <w:r w:rsidRPr="00AA1453">
        <w:rPr>
          <w:sz w:val="24"/>
          <w:szCs w:val="24"/>
        </w:rPr>
        <w:t xml:space="preserve"> в экологическ</w:t>
      </w:r>
      <w:r w:rsidR="0094560D">
        <w:rPr>
          <w:sz w:val="24"/>
          <w:szCs w:val="24"/>
        </w:rPr>
        <w:t>их акциях,</w:t>
      </w:r>
      <w:r w:rsidRPr="00AA1453">
        <w:rPr>
          <w:sz w:val="24"/>
          <w:szCs w:val="24"/>
        </w:rPr>
        <w:t xml:space="preserve"> декад</w:t>
      </w:r>
      <w:r w:rsidR="0094560D">
        <w:rPr>
          <w:sz w:val="24"/>
          <w:szCs w:val="24"/>
        </w:rPr>
        <w:t>ах, развитие детско-юношеского экологического движения –</w:t>
      </w:r>
      <w:r w:rsidRPr="00AA1453">
        <w:rPr>
          <w:sz w:val="24"/>
          <w:szCs w:val="24"/>
        </w:rPr>
        <w:t xml:space="preserve"> </w:t>
      </w:r>
      <w:r w:rsidR="0094560D">
        <w:rPr>
          <w:sz w:val="24"/>
          <w:szCs w:val="24"/>
        </w:rPr>
        <w:t>38,5%;</w:t>
      </w:r>
    </w:p>
    <w:p w:rsidR="0094560D" w:rsidRDefault="0094560D" w:rsidP="0094560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численность молодежи, вовлеченной в мероприятия ЗОЖ – 45,</w:t>
      </w:r>
      <w:r w:rsidR="00FE7168">
        <w:rPr>
          <w:sz w:val="24"/>
          <w:szCs w:val="24"/>
        </w:rPr>
        <w:t>5%.</w:t>
      </w:r>
    </w:p>
    <w:p w:rsidR="000C1AD1" w:rsidRPr="00AA1453" w:rsidRDefault="000C1AD1" w:rsidP="00CF4F04">
      <w:pPr>
        <w:pStyle w:val="3"/>
        <w:shd w:val="clear" w:color="auto" w:fill="auto"/>
        <w:spacing w:before="0" w:line="240" w:lineRule="auto"/>
        <w:ind w:firstLine="284"/>
        <w:jc w:val="both"/>
        <w:rPr>
          <w:sz w:val="24"/>
          <w:szCs w:val="24"/>
        </w:rPr>
      </w:pPr>
    </w:p>
    <w:p w:rsidR="00FE7168" w:rsidRDefault="00177E17" w:rsidP="00FE7168">
      <w:pPr>
        <w:pStyle w:val="3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841E43">
        <w:rPr>
          <w:b/>
          <w:sz w:val="24"/>
          <w:szCs w:val="24"/>
        </w:rPr>
        <w:t xml:space="preserve">18. </w:t>
      </w:r>
      <w:r w:rsidR="00FE7168">
        <w:rPr>
          <w:b/>
          <w:sz w:val="24"/>
          <w:szCs w:val="24"/>
        </w:rPr>
        <w:t xml:space="preserve">Муниципальная программа «Охрана окружающей среды и природных ресурсов </w:t>
      </w:r>
      <w:r w:rsidR="0016512A" w:rsidRPr="00841E43">
        <w:rPr>
          <w:b/>
          <w:sz w:val="24"/>
          <w:szCs w:val="24"/>
        </w:rPr>
        <w:t xml:space="preserve"> Нерюнгринск</w:t>
      </w:r>
      <w:r w:rsidR="00FE7168">
        <w:rPr>
          <w:b/>
          <w:sz w:val="24"/>
          <w:szCs w:val="24"/>
        </w:rPr>
        <w:t>ого</w:t>
      </w:r>
      <w:r w:rsidR="0016512A" w:rsidRPr="00841E43">
        <w:rPr>
          <w:b/>
          <w:sz w:val="24"/>
          <w:szCs w:val="24"/>
        </w:rPr>
        <w:t xml:space="preserve"> район</w:t>
      </w:r>
      <w:r w:rsidR="00FE7168">
        <w:rPr>
          <w:b/>
          <w:sz w:val="24"/>
          <w:szCs w:val="24"/>
        </w:rPr>
        <w:t>а</w:t>
      </w:r>
      <w:r w:rsidR="0016512A" w:rsidRPr="00841E43">
        <w:rPr>
          <w:b/>
          <w:sz w:val="24"/>
          <w:szCs w:val="24"/>
        </w:rPr>
        <w:t xml:space="preserve"> на 201</w:t>
      </w:r>
      <w:r w:rsidR="00FE7168">
        <w:rPr>
          <w:b/>
          <w:sz w:val="24"/>
          <w:szCs w:val="24"/>
        </w:rPr>
        <w:t>7</w:t>
      </w:r>
      <w:r w:rsidR="0016512A" w:rsidRPr="00841E43">
        <w:rPr>
          <w:b/>
          <w:sz w:val="24"/>
          <w:szCs w:val="24"/>
        </w:rPr>
        <w:t>-20</w:t>
      </w:r>
      <w:r w:rsidR="00FE7168">
        <w:rPr>
          <w:b/>
          <w:sz w:val="24"/>
          <w:szCs w:val="24"/>
        </w:rPr>
        <w:t>2</w:t>
      </w:r>
      <w:r w:rsidR="0016512A" w:rsidRPr="00841E43">
        <w:rPr>
          <w:b/>
          <w:sz w:val="24"/>
          <w:szCs w:val="24"/>
        </w:rPr>
        <w:t>1 годы</w:t>
      </w:r>
      <w:r w:rsidR="00FE7168">
        <w:rPr>
          <w:b/>
          <w:sz w:val="24"/>
          <w:szCs w:val="24"/>
        </w:rPr>
        <w:t>»</w:t>
      </w:r>
    </w:p>
    <w:p w:rsidR="00D35874" w:rsidRPr="00C9498C" w:rsidRDefault="00D35874" w:rsidP="00C9498C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41E43">
        <w:rPr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C9498C">
        <w:rPr>
          <w:sz w:val="24"/>
          <w:szCs w:val="24"/>
        </w:rPr>
        <w:t xml:space="preserve">Республики Саха (Якутия) от </w:t>
      </w:r>
      <w:r w:rsidR="00C9498C" w:rsidRPr="00C9498C">
        <w:rPr>
          <w:sz w:val="24"/>
          <w:szCs w:val="24"/>
        </w:rPr>
        <w:t>29.05.201</w:t>
      </w:r>
      <w:r w:rsidR="00237975">
        <w:rPr>
          <w:sz w:val="24"/>
          <w:szCs w:val="24"/>
        </w:rPr>
        <w:t>7 года</w:t>
      </w:r>
      <w:r w:rsidR="00C9498C" w:rsidRPr="00C9498C">
        <w:rPr>
          <w:sz w:val="24"/>
          <w:szCs w:val="24"/>
        </w:rPr>
        <w:t xml:space="preserve"> № 934.</w:t>
      </w:r>
      <w:r w:rsidRPr="00C9498C">
        <w:rPr>
          <w:sz w:val="24"/>
          <w:szCs w:val="24"/>
        </w:rPr>
        <w:t xml:space="preserve"> </w:t>
      </w:r>
    </w:p>
    <w:p w:rsidR="00C9498C" w:rsidRPr="00C9498C" w:rsidRDefault="002C7822" w:rsidP="00C9498C">
      <w:pPr>
        <w:pStyle w:val="af"/>
        <w:spacing w:before="0" w:beforeAutospacing="0" w:after="0" w:afterAutospacing="0"/>
        <w:ind w:firstLine="709"/>
        <w:jc w:val="both"/>
      </w:pPr>
      <w:r w:rsidRPr="00C9498C">
        <w:t>Цель</w:t>
      </w:r>
      <w:r w:rsidR="00705A51" w:rsidRPr="00C9498C">
        <w:t xml:space="preserve"> программы</w:t>
      </w:r>
      <w:r w:rsidRPr="00C9498C">
        <w:t>:</w:t>
      </w:r>
      <w:r w:rsidR="00705A51" w:rsidRPr="00C9498C">
        <w:t xml:space="preserve"> </w:t>
      </w:r>
      <w:r w:rsidR="00C9498C" w:rsidRPr="00C9498C">
        <w:t xml:space="preserve">сохранение и восстановление природной </w:t>
      </w:r>
      <w:proofErr w:type="gramStart"/>
      <w:r w:rsidR="00C9498C" w:rsidRPr="00C9498C">
        <w:t>среды</w:t>
      </w:r>
      <w:proofErr w:type="gramEnd"/>
      <w:r w:rsidR="00C9498C" w:rsidRPr="00C9498C">
        <w:t xml:space="preserve"> и обеспечение экологической безопасности населения Нерюнгринского района.</w:t>
      </w:r>
    </w:p>
    <w:p w:rsidR="00C9498C" w:rsidRPr="00C9498C" w:rsidRDefault="00C9498C" w:rsidP="00C9498C">
      <w:pPr>
        <w:pStyle w:val="af"/>
        <w:spacing w:before="0" w:beforeAutospacing="0" w:after="0" w:afterAutospacing="0"/>
        <w:ind w:firstLine="709"/>
        <w:jc w:val="both"/>
      </w:pPr>
      <w:r w:rsidRPr="00C9498C">
        <w:t>Задачи: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>Разработка проектно-сметной документации и проведение ремонтов объектов размещения, у</w:t>
      </w:r>
      <w:r>
        <w:rPr>
          <w:rFonts w:ascii="Times New Roman" w:hAnsi="Times New Roman"/>
          <w:sz w:val="24"/>
          <w:szCs w:val="24"/>
        </w:rPr>
        <w:t>тилизации и переработки отходов.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>Организация и поддержка детско-юношеских экологических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C9498C" w:rsidRPr="00C9498C" w:rsidRDefault="00C9498C" w:rsidP="00C9498C">
      <w:pPr>
        <w:pStyle w:val="ab"/>
        <w:widowControl w:val="0"/>
        <w:numPr>
          <w:ilvl w:val="0"/>
          <w:numId w:val="47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498C">
        <w:rPr>
          <w:rFonts w:ascii="Times New Roman" w:hAnsi="Times New Roman"/>
          <w:sz w:val="24"/>
          <w:szCs w:val="24"/>
        </w:rPr>
        <w:t xml:space="preserve">Повышение уровня экологического просвещения и </w:t>
      </w:r>
      <w:r>
        <w:rPr>
          <w:rFonts w:ascii="Times New Roman" w:hAnsi="Times New Roman"/>
          <w:sz w:val="24"/>
          <w:szCs w:val="24"/>
        </w:rPr>
        <w:t>образования населения.</w:t>
      </w:r>
    </w:p>
    <w:p w:rsidR="002C7822" w:rsidRPr="002C7822" w:rsidRDefault="00C9498C" w:rsidP="00C94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9498C">
        <w:rPr>
          <w:rFonts w:ascii="Times New Roman" w:hAnsi="Times New Roman" w:cs="Times New Roman"/>
          <w:sz w:val="24"/>
          <w:szCs w:val="24"/>
        </w:rPr>
        <w:t>Проведение работ по оценке влияния угольной промышленности на экосистему Нерюнгринского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98C" w:rsidRDefault="00B16053" w:rsidP="00C9498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 w:rsidR="00C9498C"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 год запланирован</w:t>
      </w:r>
      <w:r w:rsidR="00C9498C">
        <w:rPr>
          <w:sz w:val="24"/>
          <w:szCs w:val="24"/>
        </w:rPr>
        <w:t xml:space="preserve"> в сумме 10 032,1 тыс. рублей, в том числе:</w:t>
      </w:r>
      <w:r w:rsidRPr="00987A1A">
        <w:rPr>
          <w:sz w:val="24"/>
          <w:szCs w:val="24"/>
        </w:rPr>
        <w:t xml:space="preserve"> за счет средств местного бюджета в сумме </w:t>
      </w:r>
      <w:r w:rsidR="00C9498C">
        <w:rPr>
          <w:sz w:val="24"/>
          <w:szCs w:val="24"/>
        </w:rPr>
        <w:t xml:space="preserve">5 100,0 </w:t>
      </w:r>
      <w:r w:rsidRPr="00987A1A">
        <w:rPr>
          <w:sz w:val="24"/>
          <w:szCs w:val="24"/>
        </w:rPr>
        <w:t xml:space="preserve"> тыс. рублей</w:t>
      </w:r>
      <w:r w:rsidR="00C9498C">
        <w:rPr>
          <w:sz w:val="24"/>
          <w:szCs w:val="24"/>
        </w:rPr>
        <w:t>, за счет внебюджетных источников – 4 932,1 тыс. рублей</w:t>
      </w:r>
      <w:r w:rsidRPr="00987A1A">
        <w:rPr>
          <w:sz w:val="24"/>
          <w:szCs w:val="24"/>
        </w:rPr>
        <w:t>.</w:t>
      </w:r>
      <w:r w:rsidR="000C1AD1">
        <w:rPr>
          <w:sz w:val="24"/>
          <w:szCs w:val="24"/>
        </w:rPr>
        <w:t xml:space="preserve"> </w:t>
      </w:r>
      <w:r w:rsidR="00C9498C" w:rsidRPr="008B3C04">
        <w:rPr>
          <w:sz w:val="24"/>
          <w:szCs w:val="24"/>
        </w:rPr>
        <w:t>Фактически</w:t>
      </w:r>
      <w:r w:rsidR="00C9498C">
        <w:rPr>
          <w:sz w:val="24"/>
          <w:szCs w:val="24"/>
        </w:rPr>
        <w:t xml:space="preserve"> на 01.07</w:t>
      </w:r>
      <w:r w:rsidR="00C9498C" w:rsidRPr="008B3C04">
        <w:rPr>
          <w:sz w:val="24"/>
          <w:szCs w:val="24"/>
        </w:rPr>
        <w:t>.201</w:t>
      </w:r>
      <w:r w:rsidR="00C9498C">
        <w:rPr>
          <w:sz w:val="24"/>
          <w:szCs w:val="24"/>
        </w:rPr>
        <w:t>7</w:t>
      </w:r>
      <w:r w:rsidR="00C9498C" w:rsidRPr="008B3C04">
        <w:rPr>
          <w:sz w:val="24"/>
          <w:szCs w:val="24"/>
        </w:rPr>
        <w:t xml:space="preserve"> года </w:t>
      </w:r>
      <w:r w:rsidR="00C9498C">
        <w:rPr>
          <w:sz w:val="24"/>
          <w:szCs w:val="24"/>
        </w:rPr>
        <w:t>поступило сре</w:t>
      </w:r>
      <w:proofErr w:type="gramStart"/>
      <w:r w:rsidR="00C9498C">
        <w:rPr>
          <w:sz w:val="24"/>
          <w:szCs w:val="24"/>
        </w:rPr>
        <w:t>дств в с</w:t>
      </w:r>
      <w:proofErr w:type="gramEnd"/>
      <w:r w:rsidR="00C9498C">
        <w:rPr>
          <w:sz w:val="24"/>
          <w:szCs w:val="24"/>
        </w:rPr>
        <w:t>умме 10 033,0</w:t>
      </w:r>
      <w:r w:rsidR="00C9498C" w:rsidRPr="00987A1A">
        <w:rPr>
          <w:sz w:val="24"/>
          <w:szCs w:val="24"/>
        </w:rPr>
        <w:t xml:space="preserve"> </w:t>
      </w:r>
      <w:r w:rsidR="00C9498C">
        <w:rPr>
          <w:sz w:val="24"/>
          <w:szCs w:val="24"/>
        </w:rPr>
        <w:t xml:space="preserve">тыс. рублей, в том числе: </w:t>
      </w:r>
      <w:r w:rsidR="00C9498C" w:rsidRPr="00987A1A">
        <w:rPr>
          <w:sz w:val="24"/>
          <w:szCs w:val="24"/>
        </w:rPr>
        <w:t xml:space="preserve">за счет средств местного бюджета в сумме </w:t>
      </w:r>
      <w:r w:rsidR="00C9498C">
        <w:rPr>
          <w:sz w:val="24"/>
          <w:szCs w:val="24"/>
        </w:rPr>
        <w:t xml:space="preserve">5 100,0 </w:t>
      </w:r>
      <w:r w:rsidR="00C9498C" w:rsidRPr="00987A1A">
        <w:rPr>
          <w:sz w:val="24"/>
          <w:szCs w:val="24"/>
        </w:rPr>
        <w:t>тыс. рублей</w:t>
      </w:r>
      <w:r w:rsidR="00C9498C">
        <w:rPr>
          <w:sz w:val="24"/>
          <w:szCs w:val="24"/>
        </w:rPr>
        <w:t>, за счет внебюджетных источников – 4 933,0 тыс. рублей</w:t>
      </w:r>
      <w:r w:rsidR="00C9498C" w:rsidRPr="00987A1A">
        <w:rPr>
          <w:sz w:val="24"/>
          <w:szCs w:val="24"/>
        </w:rPr>
        <w:t>.</w:t>
      </w:r>
      <w:r w:rsidR="00C9498C">
        <w:rPr>
          <w:sz w:val="24"/>
          <w:szCs w:val="24"/>
        </w:rPr>
        <w:t xml:space="preserve"> </w:t>
      </w:r>
      <w:proofErr w:type="gramStart"/>
      <w:r w:rsidR="00C9498C">
        <w:rPr>
          <w:sz w:val="24"/>
          <w:szCs w:val="24"/>
        </w:rPr>
        <w:t>Освоены</w:t>
      </w:r>
      <w:proofErr w:type="gramEnd"/>
      <w:r w:rsidR="00C9498C" w:rsidRPr="008B3C04">
        <w:rPr>
          <w:sz w:val="24"/>
          <w:szCs w:val="24"/>
        </w:rPr>
        <w:t xml:space="preserve"> средств на реализацию программных мероприятий </w:t>
      </w:r>
      <w:r w:rsidR="00C9498C">
        <w:rPr>
          <w:sz w:val="24"/>
          <w:szCs w:val="24"/>
        </w:rPr>
        <w:t>в сумме</w:t>
      </w:r>
      <w:r w:rsidR="00C9498C" w:rsidRPr="008B3C04">
        <w:rPr>
          <w:sz w:val="24"/>
          <w:szCs w:val="24"/>
        </w:rPr>
        <w:t xml:space="preserve"> </w:t>
      </w:r>
      <w:r w:rsidR="00B046AE">
        <w:rPr>
          <w:sz w:val="24"/>
          <w:szCs w:val="24"/>
        </w:rPr>
        <w:t>1 822,9</w:t>
      </w:r>
      <w:r w:rsidR="00C9498C" w:rsidRPr="008B3C04">
        <w:rPr>
          <w:sz w:val="24"/>
          <w:szCs w:val="24"/>
        </w:rPr>
        <w:t xml:space="preserve"> тыс. рублей.</w:t>
      </w:r>
      <w:r w:rsidR="00C9498C" w:rsidRPr="003C5A0F">
        <w:rPr>
          <w:sz w:val="24"/>
          <w:szCs w:val="24"/>
        </w:rPr>
        <w:t xml:space="preserve"> </w:t>
      </w:r>
      <w:r w:rsidR="00C9498C" w:rsidRPr="00955689">
        <w:rPr>
          <w:sz w:val="24"/>
          <w:szCs w:val="24"/>
        </w:rPr>
        <w:t>Общий процент использования средств на реализацию</w:t>
      </w:r>
      <w:r w:rsidR="00C9498C">
        <w:rPr>
          <w:sz w:val="24"/>
          <w:szCs w:val="24"/>
        </w:rPr>
        <w:t xml:space="preserve"> муниципальной</w:t>
      </w:r>
      <w:r w:rsidR="00C9498C" w:rsidRPr="00955689">
        <w:rPr>
          <w:sz w:val="24"/>
          <w:szCs w:val="24"/>
        </w:rPr>
        <w:t xml:space="preserve"> программы </w:t>
      </w:r>
      <w:r w:rsidR="00C9498C">
        <w:rPr>
          <w:sz w:val="24"/>
          <w:szCs w:val="24"/>
        </w:rPr>
        <w:t xml:space="preserve">за первое полугодие 2017 года </w:t>
      </w:r>
      <w:r w:rsidR="00C9498C"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B046AE">
        <w:rPr>
          <w:sz w:val="24"/>
          <w:szCs w:val="24"/>
        </w:rPr>
        <w:t>18,2</w:t>
      </w:r>
      <w:r w:rsidR="00C9498C" w:rsidRPr="00955689">
        <w:rPr>
          <w:sz w:val="24"/>
          <w:szCs w:val="24"/>
        </w:rPr>
        <w:t>%.</w:t>
      </w:r>
    </w:p>
    <w:p w:rsidR="00237975" w:rsidRDefault="00237975" w:rsidP="002379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целевых индикаторов по состоянию на 01.07.2017 года отсутствует по причине </w:t>
      </w:r>
      <w:r w:rsidRPr="003B4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того, что основной объем реализации программных мероприятий муниципальной программы </w:t>
      </w:r>
      <w:r w:rsidRPr="00237975">
        <w:rPr>
          <w:rFonts w:ascii="Times New Roman" w:hAnsi="Times New Roman" w:cs="Times New Roman"/>
          <w:sz w:val="24"/>
          <w:szCs w:val="24"/>
        </w:rPr>
        <w:t>запланирован на 3-4 квартал 2017 года.</w:t>
      </w:r>
      <w:r w:rsidRPr="003B4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8DC" w:rsidRDefault="008948DC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237975" w:rsidRDefault="00237975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237975">
        <w:rPr>
          <w:b/>
          <w:sz w:val="24"/>
          <w:szCs w:val="24"/>
        </w:rPr>
        <w:t xml:space="preserve">19. </w:t>
      </w:r>
      <w:r>
        <w:rPr>
          <w:b/>
          <w:sz w:val="24"/>
          <w:szCs w:val="24"/>
        </w:rPr>
        <w:t>Муниципальная программа «Обеспечение качественным жильем медицинских работников Нерюнгринского района на 2016-2018 годы»</w:t>
      </w:r>
    </w:p>
    <w:p w:rsidR="00237975" w:rsidRPr="00C9498C" w:rsidRDefault="00237975" w:rsidP="0023797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841E43">
        <w:rPr>
          <w:sz w:val="24"/>
          <w:szCs w:val="24"/>
        </w:rPr>
        <w:t xml:space="preserve">Программа утверждена Постановлением Нерюнгринской районной администрации </w:t>
      </w:r>
      <w:r w:rsidRPr="00C9498C">
        <w:rPr>
          <w:sz w:val="24"/>
          <w:szCs w:val="24"/>
        </w:rPr>
        <w:t xml:space="preserve">Республики Саха (Якутия) от </w:t>
      </w:r>
      <w:r>
        <w:rPr>
          <w:sz w:val="24"/>
          <w:szCs w:val="24"/>
        </w:rPr>
        <w:t>02.12.2016 года</w:t>
      </w:r>
      <w:r w:rsidRPr="00C9498C">
        <w:rPr>
          <w:sz w:val="24"/>
          <w:szCs w:val="24"/>
        </w:rPr>
        <w:t xml:space="preserve"> № </w:t>
      </w:r>
      <w:r>
        <w:rPr>
          <w:sz w:val="24"/>
          <w:szCs w:val="24"/>
        </w:rPr>
        <w:t>1694</w:t>
      </w:r>
      <w:r w:rsidRPr="00C9498C">
        <w:rPr>
          <w:sz w:val="24"/>
          <w:szCs w:val="24"/>
        </w:rPr>
        <w:t xml:space="preserve">. </w:t>
      </w:r>
    </w:p>
    <w:p w:rsidR="005E1A94" w:rsidRDefault="005E1A94" w:rsidP="00237975">
      <w:pPr>
        <w:pStyle w:val="af"/>
        <w:spacing w:before="0" w:beforeAutospacing="0" w:after="0" w:afterAutospacing="0"/>
        <w:ind w:firstLine="709"/>
        <w:jc w:val="both"/>
      </w:pPr>
    </w:p>
    <w:p w:rsidR="00237975" w:rsidRPr="00C9498C" w:rsidRDefault="00237975" w:rsidP="00237975">
      <w:pPr>
        <w:pStyle w:val="af"/>
        <w:spacing w:before="0" w:beforeAutospacing="0" w:after="0" w:afterAutospacing="0"/>
        <w:ind w:firstLine="709"/>
        <w:jc w:val="both"/>
      </w:pPr>
      <w:r w:rsidRPr="00C9498C">
        <w:t xml:space="preserve">Цель программы: </w:t>
      </w:r>
      <w:r>
        <w:t>обеспечение медицинскими кадрами ГБУ Р</w:t>
      </w:r>
      <w:proofErr w:type="gramStart"/>
      <w:r>
        <w:t>С(</w:t>
      </w:r>
      <w:proofErr w:type="gramEnd"/>
      <w:r>
        <w:t>Я) «Нерюнгринская ЦРБ».</w:t>
      </w:r>
    </w:p>
    <w:p w:rsidR="00237975" w:rsidRPr="00C9498C" w:rsidRDefault="00237975" w:rsidP="00237975">
      <w:pPr>
        <w:pStyle w:val="af"/>
        <w:spacing w:before="0" w:beforeAutospacing="0" w:after="0" w:afterAutospacing="0"/>
        <w:ind w:firstLine="709"/>
        <w:jc w:val="both"/>
      </w:pPr>
      <w:r w:rsidRPr="00C9498C">
        <w:t>Задачи:</w:t>
      </w:r>
    </w:p>
    <w:p w:rsidR="00237975" w:rsidRPr="00C9498C" w:rsidRDefault="00237975" w:rsidP="00237975">
      <w:pPr>
        <w:pStyle w:val="af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Обеспечение жильем привлекаемых </w:t>
      </w:r>
      <w:r w:rsidRPr="00237975">
        <w:t>медицински</w:t>
      </w:r>
      <w:r>
        <w:t>х кадров ГБУ Р</w:t>
      </w:r>
      <w:proofErr w:type="gramStart"/>
      <w:r>
        <w:t>С(</w:t>
      </w:r>
      <w:proofErr w:type="gramEnd"/>
      <w:r>
        <w:t>Я) «Нерюнгринская ЦРБ».</w:t>
      </w:r>
    </w:p>
    <w:p w:rsidR="00237975" w:rsidRPr="00237975" w:rsidRDefault="00237975" w:rsidP="00237975">
      <w:pPr>
        <w:pStyle w:val="af"/>
        <w:numPr>
          <w:ilvl w:val="0"/>
          <w:numId w:val="49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>
        <w:t xml:space="preserve">Улучшение жилищных условий </w:t>
      </w:r>
      <w:r w:rsidRPr="00237975">
        <w:t>медицински</w:t>
      </w:r>
      <w:r>
        <w:t>х кадров ГБУ Р</w:t>
      </w:r>
      <w:proofErr w:type="gramStart"/>
      <w:r>
        <w:t>С(</w:t>
      </w:r>
      <w:proofErr w:type="gramEnd"/>
      <w:r>
        <w:t>Я) «Нерюнгринская ЦРБ».</w:t>
      </w:r>
    </w:p>
    <w:p w:rsidR="00237975" w:rsidRDefault="00237975" w:rsidP="0023797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987A1A">
        <w:rPr>
          <w:sz w:val="24"/>
          <w:szCs w:val="24"/>
        </w:rPr>
        <w:t>Общий объем финансирования программных мероприятий на 201</w:t>
      </w:r>
      <w:r>
        <w:rPr>
          <w:sz w:val="24"/>
          <w:szCs w:val="24"/>
        </w:rPr>
        <w:t>7</w:t>
      </w:r>
      <w:r w:rsidRPr="00987A1A">
        <w:rPr>
          <w:sz w:val="24"/>
          <w:szCs w:val="24"/>
        </w:rPr>
        <w:t xml:space="preserve"> год запланирован</w:t>
      </w:r>
      <w:r>
        <w:rPr>
          <w:sz w:val="24"/>
          <w:szCs w:val="24"/>
        </w:rPr>
        <w:t xml:space="preserve"> </w:t>
      </w:r>
      <w:r w:rsidR="0002158A" w:rsidRPr="00987A1A">
        <w:rPr>
          <w:sz w:val="24"/>
          <w:szCs w:val="24"/>
        </w:rPr>
        <w:t>за счет средств местного бюджета</w:t>
      </w:r>
      <w:r w:rsidR="00021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сумме </w:t>
      </w:r>
      <w:r w:rsidR="0002158A">
        <w:rPr>
          <w:sz w:val="24"/>
          <w:szCs w:val="24"/>
        </w:rPr>
        <w:t xml:space="preserve">24 500,0 </w:t>
      </w:r>
      <w:r>
        <w:rPr>
          <w:sz w:val="24"/>
          <w:szCs w:val="24"/>
        </w:rPr>
        <w:t>тыс. рублей</w:t>
      </w:r>
      <w:r w:rsidR="0002158A">
        <w:rPr>
          <w:sz w:val="24"/>
          <w:szCs w:val="24"/>
        </w:rPr>
        <w:t xml:space="preserve">. </w:t>
      </w:r>
      <w:r w:rsidRPr="008B3C04">
        <w:rPr>
          <w:sz w:val="24"/>
          <w:szCs w:val="24"/>
        </w:rPr>
        <w:t>Фактически</w:t>
      </w:r>
      <w:r>
        <w:rPr>
          <w:sz w:val="24"/>
          <w:szCs w:val="24"/>
        </w:rPr>
        <w:t xml:space="preserve"> на 01.07</w:t>
      </w:r>
      <w:r w:rsidRPr="008B3C04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8B3C04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поступило сре</w:t>
      </w:r>
      <w:proofErr w:type="gramStart"/>
      <w:r>
        <w:rPr>
          <w:sz w:val="24"/>
          <w:szCs w:val="24"/>
        </w:rPr>
        <w:t>дств в с</w:t>
      </w:r>
      <w:proofErr w:type="gramEnd"/>
      <w:r>
        <w:rPr>
          <w:sz w:val="24"/>
          <w:szCs w:val="24"/>
        </w:rPr>
        <w:t xml:space="preserve">умме </w:t>
      </w:r>
      <w:r w:rsidR="0002158A">
        <w:rPr>
          <w:sz w:val="24"/>
          <w:szCs w:val="24"/>
        </w:rPr>
        <w:t>24 500,0</w:t>
      </w:r>
      <w:r w:rsidRPr="00987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</w:t>
      </w:r>
      <w:r w:rsidR="0002158A">
        <w:rPr>
          <w:sz w:val="24"/>
          <w:szCs w:val="24"/>
        </w:rPr>
        <w:t xml:space="preserve">рублей. </w:t>
      </w:r>
      <w:proofErr w:type="gramStart"/>
      <w:r>
        <w:rPr>
          <w:sz w:val="24"/>
          <w:szCs w:val="24"/>
        </w:rPr>
        <w:t>Освоены</w:t>
      </w:r>
      <w:proofErr w:type="gramEnd"/>
      <w:r w:rsidRPr="008B3C04">
        <w:rPr>
          <w:sz w:val="24"/>
          <w:szCs w:val="24"/>
        </w:rPr>
        <w:t xml:space="preserve"> средств на реализацию программных мероприятий </w:t>
      </w:r>
      <w:r>
        <w:rPr>
          <w:sz w:val="24"/>
          <w:szCs w:val="24"/>
        </w:rPr>
        <w:t>в сумме</w:t>
      </w:r>
      <w:r w:rsidRPr="008B3C04">
        <w:rPr>
          <w:sz w:val="24"/>
          <w:szCs w:val="24"/>
        </w:rPr>
        <w:t xml:space="preserve"> </w:t>
      </w:r>
      <w:r w:rsidR="0002158A">
        <w:rPr>
          <w:sz w:val="24"/>
          <w:szCs w:val="24"/>
        </w:rPr>
        <w:t>10 037,4</w:t>
      </w:r>
      <w:r w:rsidRPr="008B3C04">
        <w:rPr>
          <w:sz w:val="24"/>
          <w:szCs w:val="24"/>
        </w:rPr>
        <w:t xml:space="preserve"> тыс. рублей.</w:t>
      </w:r>
      <w:r w:rsidRPr="003C5A0F">
        <w:rPr>
          <w:sz w:val="24"/>
          <w:szCs w:val="24"/>
        </w:rPr>
        <w:t xml:space="preserve"> </w:t>
      </w:r>
      <w:r w:rsidRPr="00955689">
        <w:rPr>
          <w:sz w:val="24"/>
          <w:szCs w:val="24"/>
        </w:rPr>
        <w:t>Общий процент использования средств на реализацию</w:t>
      </w:r>
      <w:r>
        <w:rPr>
          <w:sz w:val="24"/>
          <w:szCs w:val="24"/>
        </w:rPr>
        <w:t xml:space="preserve"> муниципальной</w:t>
      </w:r>
      <w:r w:rsidRPr="00955689">
        <w:rPr>
          <w:sz w:val="24"/>
          <w:szCs w:val="24"/>
        </w:rPr>
        <w:t xml:space="preserve"> программы </w:t>
      </w:r>
      <w:r>
        <w:rPr>
          <w:sz w:val="24"/>
          <w:szCs w:val="24"/>
        </w:rPr>
        <w:t xml:space="preserve">за первое полугодие 2017 года </w:t>
      </w:r>
      <w:r w:rsidRPr="00955689">
        <w:rPr>
          <w:sz w:val="24"/>
          <w:szCs w:val="24"/>
        </w:rPr>
        <w:t xml:space="preserve">от лимита (утвержденных плановых годовых назначений) составил </w:t>
      </w:r>
      <w:r w:rsidR="0002158A">
        <w:rPr>
          <w:sz w:val="24"/>
          <w:szCs w:val="24"/>
        </w:rPr>
        <w:t>41,0</w:t>
      </w:r>
      <w:r w:rsidRPr="00955689">
        <w:rPr>
          <w:sz w:val="24"/>
          <w:szCs w:val="24"/>
        </w:rPr>
        <w:t>%.</w:t>
      </w:r>
    </w:p>
    <w:p w:rsidR="00237975" w:rsidRDefault="00237975" w:rsidP="002379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целевых индикаторов по состоянию на 01.07.2017 года отсутствует по причине </w:t>
      </w:r>
      <w:r w:rsidRPr="003B4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того, что основной объем реализации программных мероприятий муниципальной программы </w:t>
      </w:r>
      <w:r w:rsidRPr="00237975">
        <w:rPr>
          <w:rFonts w:ascii="Times New Roman" w:hAnsi="Times New Roman" w:cs="Times New Roman"/>
          <w:sz w:val="24"/>
          <w:szCs w:val="24"/>
        </w:rPr>
        <w:t>запланирован на 3-4 квартал 2017 года.</w:t>
      </w:r>
      <w:r w:rsidRPr="003B4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8DC" w:rsidRDefault="008948DC" w:rsidP="00A7064C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DB3CE2" w:rsidRPr="0015286F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6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D066F7" w:rsidRDefault="00C130E1" w:rsidP="008A63B2">
      <w:pPr>
        <w:pStyle w:val="a3"/>
        <w:widowControl w:val="0"/>
        <w:ind w:firstLine="0"/>
        <w:rPr>
          <w:sz w:val="24"/>
          <w:szCs w:val="24"/>
        </w:rPr>
      </w:pPr>
      <w:r w:rsidRPr="00DF0D9E">
        <w:rPr>
          <w:sz w:val="24"/>
          <w:szCs w:val="24"/>
        </w:rPr>
        <w:t xml:space="preserve">1. Исполнение бюджета Нерюнгринского района за январь – </w:t>
      </w:r>
      <w:r w:rsidR="00987307">
        <w:rPr>
          <w:sz w:val="24"/>
          <w:szCs w:val="24"/>
        </w:rPr>
        <w:t>июнь</w:t>
      </w:r>
      <w:r w:rsidRPr="00DF0D9E">
        <w:rPr>
          <w:sz w:val="24"/>
          <w:szCs w:val="24"/>
        </w:rPr>
        <w:t xml:space="preserve"> 201</w:t>
      </w:r>
      <w:r w:rsidR="00987307">
        <w:rPr>
          <w:sz w:val="24"/>
          <w:szCs w:val="24"/>
        </w:rPr>
        <w:t>7</w:t>
      </w:r>
      <w:r w:rsidRPr="00DF0D9E">
        <w:rPr>
          <w:sz w:val="24"/>
          <w:szCs w:val="24"/>
        </w:rPr>
        <w:t xml:space="preserve"> года основывалось на положениях БК РФ, Положении о бюджетном процессе в Нерюнгринском районе и Уставе муниципального образования Нерюнгринский район.</w:t>
      </w:r>
      <w:r w:rsidR="008A63B2" w:rsidRPr="00DF0D9E">
        <w:rPr>
          <w:sz w:val="24"/>
          <w:szCs w:val="24"/>
        </w:rPr>
        <w:t xml:space="preserve"> </w:t>
      </w:r>
      <w:r w:rsidRPr="00DF0D9E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Нерюнгринского района за </w:t>
      </w:r>
      <w:r w:rsidR="00987307" w:rsidRPr="00DF0D9E">
        <w:rPr>
          <w:sz w:val="24"/>
          <w:szCs w:val="24"/>
        </w:rPr>
        <w:t xml:space="preserve">январь – </w:t>
      </w:r>
      <w:r w:rsidR="00987307">
        <w:rPr>
          <w:sz w:val="24"/>
          <w:szCs w:val="24"/>
        </w:rPr>
        <w:t>июнь</w:t>
      </w:r>
      <w:r w:rsidR="00987307" w:rsidRPr="00DF0D9E">
        <w:rPr>
          <w:sz w:val="24"/>
          <w:szCs w:val="24"/>
        </w:rPr>
        <w:t xml:space="preserve"> 201</w:t>
      </w:r>
      <w:r w:rsidR="00987307">
        <w:rPr>
          <w:sz w:val="24"/>
          <w:szCs w:val="24"/>
        </w:rPr>
        <w:t>7</w:t>
      </w:r>
      <w:r w:rsidR="00987307" w:rsidRPr="00DF0D9E">
        <w:rPr>
          <w:sz w:val="24"/>
          <w:szCs w:val="24"/>
        </w:rPr>
        <w:t xml:space="preserve"> </w:t>
      </w:r>
      <w:r w:rsidRPr="00DF0D9E">
        <w:rPr>
          <w:sz w:val="24"/>
          <w:szCs w:val="24"/>
        </w:rPr>
        <w:t>года, соответствуют статье 184.1 Бюджетного Кодекса Российской Федерации.</w:t>
      </w:r>
    </w:p>
    <w:p w:rsidR="006F3852" w:rsidRDefault="0039094D" w:rsidP="006F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349FF">
        <w:rPr>
          <w:rFonts w:ascii="Times New Roman" w:hAnsi="Times New Roman" w:cs="Times New Roman"/>
          <w:sz w:val="24"/>
          <w:szCs w:val="24"/>
        </w:rPr>
        <w:t xml:space="preserve">Бюджет Нерюнгринского района на </w:t>
      </w:r>
      <w:r w:rsidR="003349FF" w:rsidRPr="001119A7">
        <w:rPr>
          <w:rFonts w:ascii="Times New Roman" w:hAnsi="Times New Roman" w:cs="Times New Roman"/>
          <w:sz w:val="24"/>
          <w:szCs w:val="24"/>
        </w:rPr>
        <w:t>201</w:t>
      </w:r>
      <w:r w:rsidR="008A2CDB" w:rsidRPr="001119A7">
        <w:rPr>
          <w:rFonts w:ascii="Times New Roman" w:hAnsi="Times New Roman" w:cs="Times New Roman"/>
          <w:sz w:val="24"/>
          <w:szCs w:val="24"/>
        </w:rPr>
        <w:t>7</w:t>
      </w:r>
      <w:r w:rsidR="003349FF" w:rsidRPr="001119A7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</w:t>
      </w:r>
      <w:r w:rsidR="003349FF">
        <w:rPr>
          <w:rFonts w:ascii="Times New Roman" w:hAnsi="Times New Roman" w:cs="Times New Roman"/>
          <w:sz w:val="24"/>
          <w:szCs w:val="24"/>
        </w:rPr>
        <w:t xml:space="preserve"> соответствии с Положением о бюджетном процессе в Нерюнгринском районе.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9FF">
        <w:rPr>
          <w:rFonts w:ascii="Times New Roman" w:hAnsi="Times New Roman" w:cs="Times New Roman"/>
          <w:sz w:val="24"/>
          <w:szCs w:val="24"/>
        </w:rPr>
        <w:t>Первоначально утверждены следующие характеристики и иные показатели бюджета Нерюнгринского района на 201</w:t>
      </w:r>
      <w:r w:rsidR="008A2CDB">
        <w:rPr>
          <w:rFonts w:ascii="Times New Roman" w:hAnsi="Times New Roman" w:cs="Times New Roman"/>
          <w:sz w:val="24"/>
          <w:szCs w:val="24"/>
        </w:rPr>
        <w:t>7</w:t>
      </w:r>
      <w:r w:rsidR="003349FF">
        <w:rPr>
          <w:rFonts w:ascii="Times New Roman" w:hAnsi="Times New Roman" w:cs="Times New Roman"/>
          <w:sz w:val="24"/>
          <w:szCs w:val="24"/>
        </w:rPr>
        <w:t xml:space="preserve"> год: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9FF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Нерюнгринского района в сумме </w:t>
      </w:r>
      <w:r w:rsidR="006F38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3852" w:rsidRPr="009F5AA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F38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F3852" w:rsidRPr="009F5AA6">
        <w:rPr>
          <w:rFonts w:ascii="Times New Roman" w:hAnsi="Times New Roman" w:cs="Times New Roman"/>
          <w:color w:val="000000"/>
          <w:sz w:val="24"/>
          <w:szCs w:val="24"/>
        </w:rPr>
        <w:t>392</w:t>
      </w:r>
      <w:r w:rsidR="006F3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852" w:rsidRPr="009F5AA6">
        <w:rPr>
          <w:rFonts w:ascii="Times New Roman" w:hAnsi="Times New Roman" w:cs="Times New Roman"/>
          <w:color w:val="000000"/>
          <w:sz w:val="24"/>
          <w:szCs w:val="24"/>
        </w:rPr>
        <w:t>240,6</w:t>
      </w:r>
      <w:r w:rsidR="006F3852">
        <w:rPr>
          <w:rFonts w:ascii="Times New Roman" w:hAnsi="Times New Roman" w:cs="Times New Roman"/>
          <w:sz w:val="24"/>
          <w:szCs w:val="24"/>
        </w:rPr>
        <w:t xml:space="preserve"> тыс. рублей, из них налоговые и неналоговые доходы в сумме 1 047 186,2 тыс. рублей, безвозмездные поступления в сумме 2 345 054,4 тыс. рублей, из них межбюджетные трансферты из государственного бюджета Республики Саха (Якутия) в сумме 2 331 038,1 тыс. рублей.</w:t>
      </w:r>
      <w:proofErr w:type="gramEnd"/>
    </w:p>
    <w:p w:rsidR="0070648B" w:rsidRDefault="0039094D" w:rsidP="00706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48B">
        <w:rPr>
          <w:rFonts w:ascii="Times New Roman" w:hAnsi="Times New Roman" w:cs="Times New Roman"/>
          <w:sz w:val="24"/>
          <w:szCs w:val="24"/>
        </w:rPr>
        <w:t xml:space="preserve"> </w:t>
      </w:r>
      <w:r w:rsidR="003349FF" w:rsidRPr="0070648B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Нерюнгринского района в сумме </w:t>
      </w:r>
      <w:r w:rsidR="0070648B" w:rsidRPr="0070648B">
        <w:rPr>
          <w:rFonts w:ascii="Times New Roman" w:hAnsi="Times New Roman" w:cs="Times New Roman"/>
          <w:sz w:val="24"/>
          <w:szCs w:val="24"/>
        </w:rPr>
        <w:t>3 386 185,6 тыс. рублей.</w:t>
      </w:r>
    </w:p>
    <w:p w:rsidR="003349FF" w:rsidRDefault="003349FF" w:rsidP="00334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48B">
        <w:rPr>
          <w:rFonts w:ascii="Times New Roman" w:hAnsi="Times New Roman" w:cs="Times New Roman"/>
          <w:sz w:val="24"/>
          <w:szCs w:val="24"/>
        </w:rPr>
        <w:t xml:space="preserve">Профицит бюджета Нерюнгринского района в сумме </w:t>
      </w:r>
      <w:r w:rsidR="001B2FD9">
        <w:rPr>
          <w:rFonts w:ascii="Times New Roman" w:hAnsi="Times New Roman" w:cs="Times New Roman"/>
          <w:sz w:val="24"/>
          <w:szCs w:val="24"/>
        </w:rPr>
        <w:t>6 055,0 тыс. рублей</w:t>
      </w:r>
      <w:r w:rsidRPr="0070648B">
        <w:rPr>
          <w:rFonts w:ascii="Times New Roman" w:hAnsi="Times New Roman" w:cs="Times New Roman"/>
          <w:sz w:val="24"/>
          <w:szCs w:val="24"/>
        </w:rPr>
        <w:t>, который в полном объеме направляется на погашение долговых обязательств.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9FF" w:rsidRPr="004E37D5" w:rsidRDefault="008A2CDB" w:rsidP="00597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B2F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полугодия</w:t>
      </w:r>
      <w:r w:rsidR="003349FF" w:rsidRPr="006542D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3349FF" w:rsidRPr="006542D8">
        <w:rPr>
          <w:rFonts w:ascii="Times New Roman" w:hAnsi="Times New Roman" w:cs="Times New Roman"/>
          <w:sz w:val="24"/>
          <w:szCs w:val="24"/>
        </w:rPr>
        <w:t xml:space="preserve"> года в утвержденный бюджет Нерюнгринского района  </w:t>
      </w:r>
      <w:r w:rsidR="00DF0D9E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proofErr w:type="gramStart"/>
      <w:r w:rsidR="003349FF" w:rsidRPr="004E37D5">
        <w:rPr>
          <w:rFonts w:ascii="Times New Roman" w:hAnsi="Times New Roman" w:cs="Times New Roman"/>
          <w:sz w:val="24"/>
          <w:szCs w:val="24"/>
        </w:rPr>
        <w:t xml:space="preserve">Решением Нерюнгринского районного Совета депутатов </w:t>
      </w:r>
      <w:r w:rsidR="00597C37" w:rsidRPr="004E37D5">
        <w:rPr>
          <w:rFonts w:ascii="Times New Roman" w:hAnsi="Times New Roman" w:cs="Times New Roman"/>
          <w:sz w:val="24"/>
          <w:szCs w:val="24"/>
        </w:rPr>
        <w:t xml:space="preserve">от </w:t>
      </w:r>
      <w:r w:rsidR="00597C37">
        <w:rPr>
          <w:rFonts w:ascii="Times New Roman" w:hAnsi="Times New Roman" w:cs="Times New Roman"/>
          <w:sz w:val="24"/>
          <w:szCs w:val="24"/>
        </w:rPr>
        <w:t>28</w:t>
      </w:r>
      <w:r w:rsidR="00597C37" w:rsidRPr="004E37D5">
        <w:rPr>
          <w:rFonts w:ascii="Times New Roman" w:hAnsi="Times New Roman" w:cs="Times New Roman"/>
          <w:sz w:val="24"/>
          <w:szCs w:val="24"/>
        </w:rPr>
        <w:t>.0</w:t>
      </w:r>
      <w:r w:rsidR="00597C37">
        <w:rPr>
          <w:rFonts w:ascii="Times New Roman" w:hAnsi="Times New Roman" w:cs="Times New Roman"/>
          <w:sz w:val="24"/>
          <w:szCs w:val="24"/>
        </w:rPr>
        <w:t>6</w:t>
      </w:r>
      <w:r w:rsidR="00597C37" w:rsidRPr="004E37D5">
        <w:rPr>
          <w:rFonts w:ascii="Times New Roman" w:hAnsi="Times New Roman" w:cs="Times New Roman"/>
          <w:sz w:val="24"/>
          <w:szCs w:val="24"/>
        </w:rPr>
        <w:t>.201</w:t>
      </w:r>
      <w:r w:rsidR="00597C37">
        <w:rPr>
          <w:rFonts w:ascii="Times New Roman" w:hAnsi="Times New Roman" w:cs="Times New Roman"/>
          <w:sz w:val="24"/>
          <w:szCs w:val="24"/>
        </w:rPr>
        <w:t>7</w:t>
      </w:r>
      <w:r w:rsidR="00597C37"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597C37">
        <w:rPr>
          <w:rFonts w:ascii="Times New Roman" w:hAnsi="Times New Roman" w:cs="Times New Roman"/>
          <w:sz w:val="24"/>
          <w:szCs w:val="24"/>
        </w:rPr>
        <w:t>5</w:t>
      </w:r>
      <w:r w:rsidR="00597C37" w:rsidRPr="004E37D5">
        <w:rPr>
          <w:rFonts w:ascii="Times New Roman" w:hAnsi="Times New Roman" w:cs="Times New Roman"/>
          <w:sz w:val="24"/>
          <w:szCs w:val="24"/>
        </w:rPr>
        <w:t>-3</w:t>
      </w:r>
      <w:r w:rsidR="00597C37">
        <w:rPr>
          <w:rFonts w:ascii="Times New Roman" w:hAnsi="Times New Roman" w:cs="Times New Roman"/>
          <w:sz w:val="24"/>
          <w:szCs w:val="24"/>
        </w:rPr>
        <w:t>8</w:t>
      </w:r>
      <w:r w:rsidR="00597C37" w:rsidRPr="004E37D5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Нерюнгринского районного Совета депутатов от 2</w:t>
      </w:r>
      <w:r w:rsidR="00597C37">
        <w:rPr>
          <w:rFonts w:ascii="Times New Roman" w:hAnsi="Times New Roman" w:cs="Times New Roman"/>
          <w:sz w:val="24"/>
          <w:szCs w:val="24"/>
        </w:rPr>
        <w:t>0</w:t>
      </w:r>
      <w:r w:rsidR="00597C37" w:rsidRPr="004E37D5">
        <w:rPr>
          <w:rFonts w:ascii="Times New Roman" w:hAnsi="Times New Roman" w:cs="Times New Roman"/>
          <w:sz w:val="24"/>
          <w:szCs w:val="24"/>
        </w:rPr>
        <w:t>.12.201</w:t>
      </w:r>
      <w:r w:rsidR="00597C37">
        <w:rPr>
          <w:rFonts w:ascii="Times New Roman" w:hAnsi="Times New Roman" w:cs="Times New Roman"/>
          <w:sz w:val="24"/>
          <w:szCs w:val="24"/>
        </w:rPr>
        <w:t>6</w:t>
      </w:r>
      <w:r w:rsidR="00597C37" w:rsidRPr="004E37D5">
        <w:rPr>
          <w:rFonts w:ascii="Times New Roman" w:hAnsi="Times New Roman" w:cs="Times New Roman"/>
          <w:sz w:val="24"/>
          <w:szCs w:val="24"/>
        </w:rPr>
        <w:t xml:space="preserve"> № </w:t>
      </w:r>
      <w:r w:rsidR="00597C37">
        <w:rPr>
          <w:rFonts w:ascii="Times New Roman" w:hAnsi="Times New Roman" w:cs="Times New Roman"/>
          <w:sz w:val="24"/>
          <w:szCs w:val="24"/>
        </w:rPr>
        <w:t>5</w:t>
      </w:r>
      <w:r w:rsidR="00597C37" w:rsidRPr="004E37D5">
        <w:rPr>
          <w:rFonts w:ascii="Times New Roman" w:hAnsi="Times New Roman" w:cs="Times New Roman"/>
          <w:sz w:val="24"/>
          <w:szCs w:val="24"/>
        </w:rPr>
        <w:t>-</w:t>
      </w:r>
      <w:r w:rsidR="00597C37">
        <w:rPr>
          <w:rFonts w:ascii="Times New Roman" w:hAnsi="Times New Roman" w:cs="Times New Roman"/>
          <w:sz w:val="24"/>
          <w:szCs w:val="24"/>
        </w:rPr>
        <w:t>33</w:t>
      </w:r>
      <w:r w:rsidR="00597C37" w:rsidRPr="004E37D5"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597C37">
        <w:rPr>
          <w:rFonts w:ascii="Times New Roman" w:hAnsi="Times New Roman" w:cs="Times New Roman"/>
          <w:sz w:val="24"/>
          <w:szCs w:val="24"/>
        </w:rPr>
        <w:t>7</w:t>
      </w:r>
      <w:r w:rsidR="00597C37" w:rsidRPr="004E37D5">
        <w:rPr>
          <w:rFonts w:ascii="Times New Roman" w:hAnsi="Times New Roman" w:cs="Times New Roman"/>
          <w:sz w:val="24"/>
          <w:szCs w:val="24"/>
        </w:rPr>
        <w:t xml:space="preserve"> год</w:t>
      </w:r>
      <w:r w:rsidR="00597C37">
        <w:rPr>
          <w:rFonts w:ascii="Times New Roman" w:hAnsi="Times New Roman" w:cs="Times New Roman"/>
          <w:sz w:val="24"/>
          <w:szCs w:val="24"/>
        </w:rPr>
        <w:t xml:space="preserve"> и на плановый период 2018 и 2019 годов»</w:t>
      </w:r>
      <w:r w:rsidR="003349FF" w:rsidRPr="004E37D5">
        <w:rPr>
          <w:rFonts w:ascii="Times New Roman" w:hAnsi="Times New Roman" w:cs="Times New Roman"/>
          <w:sz w:val="24"/>
          <w:szCs w:val="24"/>
        </w:rPr>
        <w:t xml:space="preserve"> утверждены следующие основные характеристики б</w:t>
      </w:r>
      <w:r w:rsidR="003349FF">
        <w:rPr>
          <w:rFonts w:ascii="Times New Roman" w:hAnsi="Times New Roman" w:cs="Times New Roman"/>
          <w:sz w:val="24"/>
          <w:szCs w:val="24"/>
        </w:rPr>
        <w:t>юджета МО «Нерюнгринский район»</w:t>
      </w:r>
      <w:r w:rsidR="003349FF" w:rsidRPr="004E37D5">
        <w:rPr>
          <w:rFonts w:ascii="Times New Roman" w:hAnsi="Times New Roman" w:cs="Times New Roman"/>
          <w:sz w:val="24"/>
          <w:szCs w:val="24"/>
        </w:rPr>
        <w:t>:</w:t>
      </w:r>
      <w:r w:rsidR="002055AF">
        <w:rPr>
          <w:rFonts w:ascii="Times New Roman" w:hAnsi="Times New Roman" w:cs="Times New Roman"/>
          <w:sz w:val="24"/>
          <w:szCs w:val="24"/>
        </w:rPr>
        <w:t xml:space="preserve"> </w:t>
      </w:r>
      <w:r w:rsidR="003349FF" w:rsidRPr="004E37D5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Нерюнгринского района  в сумме </w:t>
      </w:r>
      <w:r w:rsidR="00597C37" w:rsidRPr="00CE604A">
        <w:rPr>
          <w:rFonts w:ascii="Times New Roman" w:hAnsi="Times New Roman" w:cs="Times New Roman"/>
          <w:sz w:val="24"/>
          <w:szCs w:val="24"/>
        </w:rPr>
        <w:t>5 506 024,4  тыс. рублей;</w:t>
      </w:r>
      <w:proofErr w:type="gramEnd"/>
      <w:r w:rsidR="00597C37">
        <w:rPr>
          <w:rFonts w:ascii="Times New Roman" w:hAnsi="Times New Roman" w:cs="Times New Roman"/>
          <w:sz w:val="24"/>
          <w:szCs w:val="24"/>
        </w:rPr>
        <w:t xml:space="preserve"> </w:t>
      </w:r>
      <w:r w:rsidR="003349FF" w:rsidRPr="004E37D5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Нерюнгринского района в сумме </w:t>
      </w:r>
      <w:r w:rsidR="0050108C" w:rsidRPr="00CE604A">
        <w:rPr>
          <w:rFonts w:ascii="Times New Roman" w:hAnsi="Times New Roman" w:cs="Times New Roman"/>
          <w:sz w:val="24"/>
          <w:szCs w:val="24"/>
        </w:rPr>
        <w:t>5 587 507,4</w:t>
      </w:r>
      <w:r w:rsidR="0050108C">
        <w:rPr>
          <w:rFonts w:ascii="Times New Roman" w:hAnsi="Times New Roman" w:cs="Times New Roman"/>
          <w:sz w:val="24"/>
          <w:szCs w:val="24"/>
        </w:rPr>
        <w:t xml:space="preserve"> </w:t>
      </w:r>
      <w:r w:rsidR="003349FF" w:rsidRPr="004E37D5">
        <w:rPr>
          <w:rFonts w:ascii="Times New Roman" w:hAnsi="Times New Roman" w:cs="Times New Roman"/>
          <w:sz w:val="24"/>
          <w:szCs w:val="24"/>
        </w:rPr>
        <w:t>тыс. рублей;</w:t>
      </w:r>
      <w:r w:rsidR="002055AF">
        <w:rPr>
          <w:rFonts w:ascii="Times New Roman" w:hAnsi="Times New Roman" w:cs="Times New Roman"/>
          <w:sz w:val="24"/>
          <w:szCs w:val="24"/>
        </w:rPr>
        <w:t xml:space="preserve"> </w:t>
      </w:r>
      <w:r w:rsidR="003349FF" w:rsidRPr="004E37D5">
        <w:rPr>
          <w:rFonts w:ascii="Times New Roman" w:hAnsi="Times New Roman" w:cs="Times New Roman"/>
          <w:sz w:val="24"/>
          <w:szCs w:val="24"/>
        </w:rPr>
        <w:t xml:space="preserve">прогнозируемый дефицит местного бюджета Нерюнгринского района в размере </w:t>
      </w:r>
      <w:r w:rsidR="0050108C" w:rsidRPr="00CE604A">
        <w:rPr>
          <w:rFonts w:ascii="Times New Roman" w:hAnsi="Times New Roman" w:cs="Times New Roman"/>
          <w:sz w:val="24"/>
          <w:szCs w:val="24"/>
        </w:rPr>
        <w:t xml:space="preserve">81 483,0  </w:t>
      </w:r>
      <w:r w:rsidR="003349FF" w:rsidRPr="004E37D5">
        <w:rPr>
          <w:rFonts w:ascii="Times New Roman" w:hAnsi="Times New Roman" w:cs="Times New Roman"/>
          <w:sz w:val="24"/>
          <w:szCs w:val="24"/>
        </w:rPr>
        <w:t>тыс. рублей.</w:t>
      </w:r>
      <w:r w:rsidR="00597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FF" w:rsidRDefault="003349FF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981857" w:rsidRDefault="00981857" w:rsidP="00981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3E5">
        <w:rPr>
          <w:rFonts w:ascii="Times New Roman" w:hAnsi="Times New Roman" w:cs="Times New Roman"/>
          <w:sz w:val="24"/>
          <w:szCs w:val="24"/>
        </w:rPr>
        <w:t xml:space="preserve">3. </w:t>
      </w:r>
      <w:r w:rsidR="00F823E5">
        <w:rPr>
          <w:rFonts w:ascii="Times New Roman" w:hAnsi="Times New Roman" w:cs="Times New Roman"/>
          <w:sz w:val="24"/>
          <w:szCs w:val="24"/>
        </w:rPr>
        <w:t>Основу доходной части бюджета Нерюнгринского района составляют безвозмездные поступления</w:t>
      </w:r>
      <w:r w:rsidR="00C07634">
        <w:rPr>
          <w:rFonts w:ascii="Times New Roman" w:hAnsi="Times New Roman" w:cs="Times New Roman"/>
          <w:sz w:val="24"/>
          <w:szCs w:val="24"/>
        </w:rPr>
        <w:t xml:space="preserve">. Приоритетным направлением расходов бюджета </w:t>
      </w:r>
      <w:r w:rsidR="00F823E5">
        <w:rPr>
          <w:rFonts w:ascii="Times New Roman" w:hAnsi="Times New Roman" w:cs="Times New Roman"/>
          <w:sz w:val="24"/>
          <w:szCs w:val="24"/>
        </w:rPr>
        <w:t xml:space="preserve"> </w:t>
      </w:r>
      <w:r w:rsidR="00C07634">
        <w:rPr>
          <w:rFonts w:ascii="Times New Roman" w:hAnsi="Times New Roman" w:cs="Times New Roman"/>
          <w:sz w:val="24"/>
          <w:szCs w:val="24"/>
        </w:rPr>
        <w:t>Нерюнгринского района в 2017 году остается образование.</w:t>
      </w:r>
    </w:p>
    <w:p w:rsidR="00981857" w:rsidRDefault="00981857" w:rsidP="0098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879" w:rsidRDefault="00C07634" w:rsidP="006B1A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B40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DE5817" w:rsidRPr="004A214C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DE5817">
        <w:rPr>
          <w:rFonts w:ascii="Times New Roman" w:hAnsi="Times New Roman" w:cs="Times New Roman"/>
          <w:sz w:val="24"/>
          <w:szCs w:val="24"/>
        </w:rPr>
        <w:t>7</w:t>
      </w:r>
      <w:r w:rsidR="00DE5817" w:rsidRPr="004A214C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 w:rsidR="00DE5817">
        <w:rPr>
          <w:rFonts w:ascii="Times New Roman" w:hAnsi="Times New Roman" w:cs="Times New Roman"/>
          <w:sz w:val="24"/>
          <w:szCs w:val="24"/>
        </w:rPr>
        <w:t>7</w:t>
      </w:r>
      <w:r w:rsidR="00DE5817" w:rsidRPr="004A214C">
        <w:rPr>
          <w:rFonts w:ascii="Times New Roman" w:hAnsi="Times New Roman" w:cs="Times New Roman"/>
          <w:sz w:val="24"/>
          <w:szCs w:val="24"/>
        </w:rPr>
        <w:t xml:space="preserve"> год, с </w:t>
      </w:r>
      <w:r w:rsidR="00DE5817" w:rsidRPr="004A214C">
        <w:rPr>
          <w:rFonts w:ascii="Times New Roman" w:hAnsi="Times New Roman" w:cs="Times New Roman"/>
          <w:sz w:val="24"/>
          <w:szCs w:val="24"/>
        </w:rPr>
        <w:lastRenderedPageBreak/>
        <w:t xml:space="preserve">учетом нормативов отчислений от уплаты налогов и платежей в местный </w:t>
      </w:r>
      <w:proofErr w:type="spellStart"/>
      <w:r w:rsidR="00DE5817" w:rsidRPr="004A214C">
        <w:rPr>
          <w:rFonts w:ascii="Times New Roman" w:hAnsi="Times New Roman" w:cs="Times New Roman"/>
          <w:sz w:val="24"/>
          <w:szCs w:val="24"/>
        </w:rPr>
        <w:t>бюджет</w:t>
      </w:r>
      <w:proofErr w:type="gramStart"/>
      <w:r w:rsidR="00DE5817" w:rsidRPr="004A214C">
        <w:rPr>
          <w:rFonts w:ascii="Times New Roman" w:hAnsi="Times New Roman" w:cs="Times New Roman"/>
          <w:sz w:val="24"/>
          <w:szCs w:val="24"/>
        </w:rPr>
        <w:t>.</w:t>
      </w:r>
      <w:r w:rsidR="00DE58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E5817">
        <w:rPr>
          <w:rFonts w:ascii="Times New Roman" w:hAnsi="Times New Roman" w:cs="Times New Roman"/>
          <w:sz w:val="24"/>
          <w:szCs w:val="24"/>
        </w:rPr>
        <w:t>ешением</w:t>
      </w:r>
      <w:proofErr w:type="spellEnd"/>
      <w:r w:rsidR="00DE5817">
        <w:rPr>
          <w:rFonts w:ascii="Times New Roman" w:hAnsi="Times New Roman" w:cs="Times New Roman"/>
          <w:sz w:val="24"/>
          <w:szCs w:val="24"/>
        </w:rPr>
        <w:t xml:space="preserve"> Нерюнгринского районного Совета депутатов от 28.06.2017 № 5-38 «О внесении изменений в решение Нерюнгринского районного Совета депутатов от 20.12.2017 года № 5-33 «О бюджете Нерюнгринского района на 2017 год и на плановый период 2018 и 2019 годов» утверждены плановые назначения по доходам в сумме </w:t>
      </w:r>
      <w:r w:rsidR="00DE5817" w:rsidRPr="0070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5 506 024,4</w:t>
      </w:r>
      <w:r w:rsidR="00DE581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827879">
        <w:rPr>
          <w:rFonts w:ascii="Times New Roman" w:hAnsi="Times New Roman" w:cs="Times New Roman"/>
          <w:sz w:val="24"/>
          <w:szCs w:val="24"/>
        </w:rPr>
        <w:t xml:space="preserve"> </w:t>
      </w:r>
      <w:r w:rsidR="00DE5817">
        <w:rPr>
          <w:rFonts w:ascii="Times New Roman" w:hAnsi="Times New Roman" w:cs="Times New Roman"/>
          <w:sz w:val="24"/>
          <w:szCs w:val="24"/>
        </w:rPr>
        <w:t xml:space="preserve"> Руководствуясь пунктом 3 статьи 217 Бюджетного Кодекса РФ, в соответствии с решениями руководителя финансового органа, в сводную бюджетную роспись внесены изменения без внесения изменений в решение о бюджете, в результате внесенных изменений уточненный план по доходам </w:t>
      </w:r>
      <w:r w:rsidR="003E4F36">
        <w:rPr>
          <w:rFonts w:ascii="Times New Roman" w:hAnsi="Times New Roman" w:cs="Times New Roman"/>
          <w:sz w:val="24"/>
          <w:szCs w:val="24"/>
        </w:rPr>
        <w:t xml:space="preserve">на 01.07.2017 года </w:t>
      </w:r>
      <w:r w:rsidR="00DE5817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DE5817" w:rsidRPr="00294F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5 503 755,9</w:t>
      </w:r>
      <w:r w:rsidR="00DE58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  <w:r w:rsidR="008278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E4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Фактическое исполнение </w:t>
      </w:r>
      <w:r w:rsidR="003E4F36" w:rsidRPr="009629C8">
        <w:rPr>
          <w:rFonts w:ascii="Times New Roman" w:hAnsi="Times New Roman" w:cs="Times New Roman"/>
          <w:sz w:val="24"/>
          <w:szCs w:val="24"/>
        </w:rPr>
        <w:t>доходн</w:t>
      </w:r>
      <w:r w:rsidR="003E4F36">
        <w:rPr>
          <w:rFonts w:ascii="Times New Roman" w:hAnsi="Times New Roman" w:cs="Times New Roman"/>
          <w:sz w:val="24"/>
          <w:szCs w:val="24"/>
        </w:rPr>
        <w:t>ой</w:t>
      </w:r>
      <w:r w:rsidR="003E4F36" w:rsidRPr="009629C8">
        <w:rPr>
          <w:rFonts w:ascii="Times New Roman" w:hAnsi="Times New Roman" w:cs="Times New Roman"/>
          <w:sz w:val="24"/>
          <w:szCs w:val="24"/>
        </w:rPr>
        <w:t xml:space="preserve"> част</w:t>
      </w:r>
      <w:r w:rsidR="003E4F36">
        <w:rPr>
          <w:rFonts w:ascii="Times New Roman" w:hAnsi="Times New Roman" w:cs="Times New Roman"/>
          <w:sz w:val="24"/>
          <w:szCs w:val="24"/>
        </w:rPr>
        <w:t>и</w:t>
      </w:r>
      <w:r w:rsidR="003E4F36" w:rsidRPr="009629C8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E4F36">
        <w:rPr>
          <w:rFonts w:ascii="Times New Roman" w:hAnsi="Times New Roman" w:cs="Times New Roman"/>
          <w:sz w:val="24"/>
          <w:szCs w:val="24"/>
        </w:rPr>
        <w:t xml:space="preserve"> Нерюнгринского района </w:t>
      </w:r>
      <w:r w:rsidR="00AF00FB">
        <w:rPr>
          <w:rFonts w:ascii="Times New Roman" w:hAnsi="Times New Roman" w:cs="Times New Roman"/>
          <w:sz w:val="24"/>
          <w:szCs w:val="24"/>
        </w:rPr>
        <w:t xml:space="preserve">на 01.07.2017 года </w:t>
      </w:r>
      <w:r w:rsidR="003E4F36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3E4F36" w:rsidRPr="005A4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2 927 768,8</w:t>
      </w:r>
      <w:r w:rsidR="003E4F36" w:rsidRPr="005A4C49">
        <w:rPr>
          <w:rFonts w:ascii="Times New Roman" w:hAnsi="Times New Roman" w:cs="Times New Roman"/>
          <w:sz w:val="24"/>
          <w:szCs w:val="24"/>
        </w:rPr>
        <w:t xml:space="preserve"> </w:t>
      </w:r>
      <w:r w:rsidR="003E4F36" w:rsidRPr="009629C8">
        <w:rPr>
          <w:rFonts w:ascii="Times New Roman" w:hAnsi="Times New Roman" w:cs="Times New Roman"/>
          <w:sz w:val="24"/>
          <w:szCs w:val="24"/>
        </w:rPr>
        <w:t>тыс. руб</w:t>
      </w:r>
      <w:r w:rsidR="003E4F36">
        <w:rPr>
          <w:rFonts w:ascii="Times New Roman" w:hAnsi="Times New Roman" w:cs="Times New Roman"/>
          <w:sz w:val="24"/>
          <w:szCs w:val="24"/>
        </w:rPr>
        <w:t xml:space="preserve">лей </w:t>
      </w:r>
      <w:r w:rsidR="003E4F36" w:rsidRPr="009629C8">
        <w:rPr>
          <w:rFonts w:ascii="Times New Roman" w:hAnsi="Times New Roman" w:cs="Times New Roman"/>
          <w:sz w:val="24"/>
          <w:szCs w:val="24"/>
        </w:rPr>
        <w:t>или</w:t>
      </w:r>
      <w:r w:rsidR="003E4F36">
        <w:rPr>
          <w:rFonts w:ascii="Times New Roman" w:hAnsi="Times New Roman" w:cs="Times New Roman"/>
          <w:sz w:val="24"/>
          <w:szCs w:val="24"/>
        </w:rPr>
        <w:t xml:space="preserve"> по отношению к уточненному годовому плану</w:t>
      </w:r>
      <w:r w:rsidR="003E4F36" w:rsidRPr="009629C8">
        <w:rPr>
          <w:rFonts w:ascii="Times New Roman" w:hAnsi="Times New Roman" w:cs="Times New Roman"/>
          <w:sz w:val="24"/>
          <w:szCs w:val="24"/>
        </w:rPr>
        <w:t xml:space="preserve"> </w:t>
      </w:r>
      <w:r w:rsidR="003E4F36">
        <w:rPr>
          <w:rFonts w:ascii="Times New Roman" w:hAnsi="Times New Roman" w:cs="Times New Roman"/>
          <w:sz w:val="24"/>
          <w:szCs w:val="24"/>
        </w:rPr>
        <w:t>53,2</w:t>
      </w:r>
      <w:r w:rsidR="003E4F36" w:rsidRPr="009629C8">
        <w:rPr>
          <w:rFonts w:ascii="Times New Roman" w:hAnsi="Times New Roman" w:cs="Times New Roman"/>
          <w:sz w:val="24"/>
          <w:szCs w:val="24"/>
        </w:rPr>
        <w:t xml:space="preserve"> %</w:t>
      </w:r>
      <w:r w:rsidR="003E4F36">
        <w:rPr>
          <w:rFonts w:ascii="Times New Roman" w:hAnsi="Times New Roman" w:cs="Times New Roman"/>
          <w:sz w:val="24"/>
          <w:szCs w:val="24"/>
        </w:rPr>
        <w:t>.</w:t>
      </w:r>
    </w:p>
    <w:p w:rsidR="00827879" w:rsidRDefault="00827879" w:rsidP="006B1A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00FB" w:rsidRPr="00DD55A4" w:rsidRDefault="00AF00FB" w:rsidP="00AF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1ADC" w:rsidRPr="006B1ADC">
        <w:rPr>
          <w:rFonts w:ascii="Times New Roman" w:hAnsi="Times New Roman" w:cs="Times New Roman"/>
          <w:sz w:val="24"/>
          <w:szCs w:val="24"/>
        </w:rPr>
        <w:t>.</w:t>
      </w:r>
      <w:r w:rsidR="006B1ADC" w:rsidRPr="006B1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A27">
        <w:rPr>
          <w:rFonts w:ascii="Times New Roman" w:hAnsi="Times New Roman" w:cs="Times New Roman"/>
          <w:sz w:val="24"/>
          <w:szCs w:val="24"/>
        </w:rPr>
        <w:t xml:space="preserve">Основной удельный вес в доходах бюджета Нерюнгринского района составляют безвозмездные поступления (субсидии, субвенции и дотации). При уточненных плановых назначениях в сумме </w:t>
      </w:r>
      <w:r>
        <w:rPr>
          <w:rFonts w:ascii="Times New Roman" w:hAnsi="Times New Roman" w:cs="Times New Roman"/>
          <w:sz w:val="24"/>
          <w:szCs w:val="24"/>
        </w:rPr>
        <w:t>4 456 569,7</w:t>
      </w:r>
      <w:r w:rsidRPr="00B03A27">
        <w:rPr>
          <w:rFonts w:ascii="Times New Roman" w:hAnsi="Times New Roman" w:cs="Times New Roman"/>
          <w:sz w:val="24"/>
          <w:szCs w:val="24"/>
        </w:rPr>
        <w:t xml:space="preserve"> тыс. рублей исполнение безвозмездных поступлений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03A2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03A27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>
        <w:rPr>
          <w:rFonts w:ascii="Times New Roman" w:hAnsi="Times New Roman" w:cs="Times New Roman"/>
          <w:sz w:val="24"/>
          <w:szCs w:val="24"/>
        </w:rPr>
        <w:t>2 417 299,7</w:t>
      </w:r>
      <w:r w:rsidRPr="00B03A27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54,2%</w:t>
      </w:r>
      <w:r w:rsidR="009E1463">
        <w:rPr>
          <w:rFonts w:ascii="Times New Roman" w:hAnsi="Times New Roman" w:cs="Times New Roman"/>
          <w:sz w:val="24"/>
          <w:szCs w:val="24"/>
        </w:rPr>
        <w:t xml:space="preserve">, в том числе: дотации </w:t>
      </w:r>
      <w:r w:rsidR="009E1463" w:rsidRPr="009E1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бюджетам субъектов РФ и муниципальных образований</w:t>
      </w:r>
      <w:r w:rsidR="00AF0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45,0% или </w:t>
      </w:r>
      <w:r w:rsidR="00AF08CB" w:rsidRPr="00AF0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267 036,8</w:t>
      </w:r>
      <w:r w:rsidR="00AF0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  <w:r w:rsidR="00E3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36DD6" w:rsidRPr="00E3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убсидии бюджетам системы РФ (межбюджетные субсидии)</w:t>
      </w:r>
      <w:r w:rsidR="00E36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</w:t>
      </w:r>
      <w:r w:rsidR="005C2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51,9% или </w:t>
      </w:r>
      <w:r w:rsidR="005C2BF4" w:rsidRPr="00E4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1 029 697,5</w:t>
      </w:r>
      <w:r w:rsidR="00E4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  <w:r w:rsidR="00E46C2E" w:rsidRPr="00E4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субвенции бюджетам субъектов РФ и муниципальных образований</w:t>
      </w:r>
      <w:r w:rsidR="00E4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</w:t>
      </w:r>
      <w:r w:rsidR="00DD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59,7% или </w:t>
      </w:r>
      <w:r w:rsidR="00DD55A4" w:rsidRPr="00DD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1 025 095,7</w:t>
      </w:r>
      <w:r w:rsidR="00DD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  <w:r w:rsidR="00DD55A4" w:rsidRPr="00DD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межбюджетные трансферты</w:t>
      </w:r>
      <w:r w:rsidR="009B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исполнение составило 49,1% или </w:t>
      </w:r>
      <w:r w:rsidR="009B254C" w:rsidRPr="009B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60 667,3</w:t>
      </w:r>
      <w:r w:rsidR="009B254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9B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:rsidR="00AF00FB" w:rsidRDefault="00AF00F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5A5" w:rsidRDefault="00AF15A5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53EB2">
        <w:rPr>
          <w:rFonts w:ascii="Times New Roman" w:hAnsi="Times New Roman" w:cs="Times New Roman"/>
          <w:sz w:val="24"/>
          <w:szCs w:val="24"/>
        </w:rPr>
        <w:t xml:space="preserve">Кассовое исполнение по налоговым доходам, поступающим в бюджет Нерюнгринского района, составило </w:t>
      </w:r>
      <w:r>
        <w:rPr>
          <w:rFonts w:ascii="Times New Roman" w:hAnsi="Times New Roman" w:cs="Times New Roman"/>
          <w:sz w:val="24"/>
          <w:szCs w:val="24"/>
        </w:rPr>
        <w:t>48,2</w:t>
      </w:r>
      <w:r w:rsidRPr="00653EB2">
        <w:rPr>
          <w:rFonts w:ascii="Times New Roman" w:hAnsi="Times New Roman" w:cs="Times New Roman"/>
          <w:sz w:val="24"/>
          <w:szCs w:val="24"/>
        </w:rPr>
        <w:t>% от уточненного плана.</w:t>
      </w:r>
    </w:p>
    <w:p w:rsidR="00AF15A5" w:rsidRDefault="00AF15A5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098" w:rsidRPr="00B23EE8" w:rsidRDefault="00AF15A5" w:rsidP="00157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F6259D">
        <w:rPr>
          <w:rFonts w:ascii="Times New Roman" w:hAnsi="Times New Roman" w:cs="Times New Roman"/>
          <w:sz w:val="24"/>
          <w:szCs w:val="24"/>
        </w:rPr>
        <w:t>Д</w:t>
      </w:r>
      <w:r w:rsidR="00F6259D" w:rsidRPr="00E95D5D">
        <w:rPr>
          <w:rFonts w:ascii="Times New Roman" w:hAnsi="Times New Roman" w:cs="Times New Roman"/>
          <w:sz w:val="24"/>
          <w:szCs w:val="24"/>
        </w:rPr>
        <w:t>оходов</w:t>
      </w:r>
      <w:r w:rsidR="00F6259D">
        <w:rPr>
          <w:rFonts w:ascii="Times New Roman" w:hAnsi="Times New Roman" w:cs="Times New Roman"/>
          <w:sz w:val="24"/>
          <w:szCs w:val="24"/>
        </w:rPr>
        <w:t xml:space="preserve"> от использования имущества</w:t>
      </w:r>
      <w:r w:rsidR="00F6259D" w:rsidRPr="00E95D5D">
        <w:rPr>
          <w:rFonts w:ascii="Times New Roman" w:hAnsi="Times New Roman" w:cs="Times New Roman"/>
          <w:sz w:val="24"/>
          <w:szCs w:val="24"/>
        </w:rPr>
        <w:t xml:space="preserve"> в бюджет Нерюнгринского района </w:t>
      </w:r>
      <w:r w:rsidR="00F6259D">
        <w:rPr>
          <w:rFonts w:ascii="Times New Roman" w:hAnsi="Times New Roman" w:cs="Times New Roman"/>
          <w:sz w:val="24"/>
          <w:szCs w:val="24"/>
        </w:rPr>
        <w:t>по состоянию на 01.07</w:t>
      </w:r>
      <w:r w:rsidR="00F6259D" w:rsidRPr="00E95D5D">
        <w:rPr>
          <w:rFonts w:ascii="Times New Roman" w:hAnsi="Times New Roman" w:cs="Times New Roman"/>
          <w:sz w:val="24"/>
          <w:szCs w:val="24"/>
        </w:rPr>
        <w:t>.201</w:t>
      </w:r>
      <w:r w:rsidR="00F6259D">
        <w:rPr>
          <w:rFonts w:ascii="Times New Roman" w:hAnsi="Times New Roman" w:cs="Times New Roman"/>
          <w:sz w:val="24"/>
          <w:szCs w:val="24"/>
        </w:rPr>
        <w:t>7</w:t>
      </w:r>
      <w:r w:rsidR="00F6259D" w:rsidRPr="00E95D5D">
        <w:rPr>
          <w:rFonts w:ascii="Times New Roman" w:hAnsi="Times New Roman" w:cs="Times New Roman"/>
          <w:sz w:val="24"/>
          <w:szCs w:val="24"/>
        </w:rPr>
        <w:t xml:space="preserve"> года поступило тыс. рублей, при годовой уточненном плане </w:t>
      </w:r>
      <w:r w:rsidR="00F6259D">
        <w:rPr>
          <w:rFonts w:ascii="Times New Roman" w:hAnsi="Times New Roman" w:cs="Times New Roman"/>
          <w:sz w:val="24"/>
          <w:szCs w:val="24"/>
        </w:rPr>
        <w:t>35 654,1</w:t>
      </w:r>
      <w:r w:rsidR="00F6259D" w:rsidRPr="00E95D5D">
        <w:rPr>
          <w:rFonts w:ascii="Times New Roman" w:hAnsi="Times New Roman" w:cs="Times New Roman"/>
          <w:sz w:val="24"/>
          <w:szCs w:val="24"/>
        </w:rPr>
        <w:t xml:space="preserve"> тыс. рублей, исполнение неналоговых доходов за январь – </w:t>
      </w:r>
      <w:r w:rsidR="00F6259D">
        <w:rPr>
          <w:rFonts w:ascii="Times New Roman" w:hAnsi="Times New Roman" w:cs="Times New Roman"/>
          <w:sz w:val="24"/>
          <w:szCs w:val="24"/>
        </w:rPr>
        <w:t>июнь</w:t>
      </w:r>
      <w:r w:rsidR="00F6259D" w:rsidRPr="00E95D5D">
        <w:rPr>
          <w:rFonts w:ascii="Times New Roman" w:hAnsi="Times New Roman" w:cs="Times New Roman"/>
          <w:sz w:val="24"/>
          <w:szCs w:val="24"/>
        </w:rPr>
        <w:t xml:space="preserve"> 201</w:t>
      </w:r>
      <w:r w:rsidR="00F6259D">
        <w:rPr>
          <w:rFonts w:ascii="Times New Roman" w:hAnsi="Times New Roman" w:cs="Times New Roman"/>
          <w:sz w:val="24"/>
          <w:szCs w:val="24"/>
        </w:rPr>
        <w:t>7</w:t>
      </w:r>
      <w:r w:rsidR="00F6259D" w:rsidRPr="00E95D5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F6259D">
        <w:rPr>
          <w:rFonts w:ascii="Times New Roman" w:hAnsi="Times New Roman" w:cs="Times New Roman"/>
          <w:sz w:val="24"/>
          <w:szCs w:val="24"/>
        </w:rPr>
        <w:t>43,5</w:t>
      </w:r>
      <w:r w:rsidR="00F6259D" w:rsidRPr="00E95D5D">
        <w:rPr>
          <w:rFonts w:ascii="Times New Roman" w:hAnsi="Times New Roman" w:cs="Times New Roman"/>
          <w:sz w:val="24"/>
          <w:szCs w:val="24"/>
        </w:rPr>
        <w:t>%</w:t>
      </w:r>
      <w:r w:rsidR="00F6259D">
        <w:rPr>
          <w:rFonts w:ascii="Times New Roman" w:hAnsi="Times New Roman" w:cs="Times New Roman"/>
          <w:sz w:val="24"/>
          <w:szCs w:val="24"/>
        </w:rPr>
        <w:t>.</w:t>
      </w:r>
      <w:r w:rsidR="00157098">
        <w:rPr>
          <w:rFonts w:ascii="Times New Roman" w:hAnsi="Times New Roman" w:cs="Times New Roman"/>
          <w:sz w:val="24"/>
          <w:szCs w:val="24"/>
        </w:rPr>
        <w:t xml:space="preserve"> </w:t>
      </w:r>
      <w:r w:rsidR="00157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кассового исполнения по отношению к уточненному годовому плану наблюдается по доходам в </w:t>
      </w:r>
      <w:r w:rsidR="00157098" w:rsidRPr="004D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прибыли, приходящейся на доли в уставных (складочных) капиталах хозяйственных товариществ и обществ</w:t>
      </w:r>
      <w:proofErr w:type="gramEnd"/>
      <w:r w:rsidR="00157098" w:rsidRPr="004D2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дивидендов по акциям, принадлежа</w:t>
      </w:r>
      <w:r w:rsidR="00157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муниципальным образованиям</w:t>
      </w:r>
      <w:r w:rsidR="00157098" w:rsidRPr="0061536D">
        <w:t xml:space="preserve"> </w:t>
      </w:r>
      <w:r w:rsidR="00157098" w:rsidRPr="0061536D">
        <w:rPr>
          <w:rFonts w:ascii="Times New Roman" w:hAnsi="Times New Roman" w:cs="Times New Roman"/>
          <w:sz w:val="24"/>
          <w:szCs w:val="24"/>
        </w:rPr>
        <w:t xml:space="preserve">в связи с отсутствием решения Совета директоров об их выплате. </w:t>
      </w:r>
      <w:r w:rsidR="00157098">
        <w:rPr>
          <w:rFonts w:ascii="Times New Roman" w:hAnsi="Times New Roman" w:cs="Times New Roman"/>
          <w:bCs/>
          <w:sz w:val="24"/>
          <w:szCs w:val="24"/>
        </w:rPr>
        <w:t>Следует заметить, о</w:t>
      </w:r>
      <w:r w:rsidR="00157098" w:rsidRPr="00B23EE8">
        <w:rPr>
          <w:rFonts w:ascii="Times New Roman" w:hAnsi="Times New Roman" w:cs="Times New Roman"/>
          <w:bCs/>
          <w:sz w:val="24"/>
          <w:szCs w:val="24"/>
        </w:rPr>
        <w:t xml:space="preserve">дним из источников для увеличения объемов поступлений доходов </w:t>
      </w:r>
      <w:r w:rsidR="00157098" w:rsidRPr="00B23EE8">
        <w:rPr>
          <w:rFonts w:ascii="Times New Roman" w:hAnsi="Times New Roman" w:cs="Times New Roman"/>
          <w:sz w:val="24"/>
          <w:szCs w:val="24"/>
        </w:rPr>
        <w:t xml:space="preserve">в бюджет Нерюнгринского района </w:t>
      </w:r>
      <w:r w:rsidR="00157098" w:rsidRPr="00B23EE8">
        <w:rPr>
          <w:rFonts w:ascii="Times New Roman" w:hAnsi="Times New Roman" w:cs="Times New Roman"/>
          <w:bCs/>
          <w:sz w:val="24"/>
          <w:szCs w:val="24"/>
        </w:rPr>
        <w:t xml:space="preserve">являются доходы от использования имущества, находящегося в муниципальной собственности, в частности, доходы в виде дивидендов по акциям, принадлежащим муниципальным районам. Необходимо отметить, что имеется возможность увеличения неналоговых доходов, но учредителем принято решение о не выплате дивидендов.    </w:t>
      </w:r>
    </w:p>
    <w:p w:rsidR="00157098" w:rsidRPr="00116CBA" w:rsidRDefault="00157098" w:rsidP="001570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D6" w:rsidRDefault="00157098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1E2AD6" w:rsidRPr="000550AF">
        <w:rPr>
          <w:rFonts w:ascii="Times New Roman" w:hAnsi="Times New Roman" w:cs="Times New Roman"/>
          <w:sz w:val="24"/>
          <w:szCs w:val="24"/>
        </w:rPr>
        <w:t xml:space="preserve">Решением 31-й сессии Нерюнгринского районного Совета депутатов </w:t>
      </w:r>
      <w:r w:rsidR="001E2AD6">
        <w:rPr>
          <w:rFonts w:ascii="Times New Roman" w:hAnsi="Times New Roman" w:cs="Times New Roman"/>
          <w:sz w:val="24"/>
          <w:szCs w:val="24"/>
        </w:rPr>
        <w:t>от 28.06.2017                № 5-38 «О внесении изменений в решение Нерюнгринского районного Совета депутатов от 20.12.2017 года № 5-33 «О бюджете Нерюнгринского района на 2017 год и на плановый период 2018 и 2019 годов»</w:t>
      </w:r>
      <w:r w:rsidR="001E2AD6" w:rsidRPr="000550AF">
        <w:rPr>
          <w:rFonts w:ascii="Times New Roman" w:hAnsi="Times New Roman" w:cs="Times New Roman"/>
          <w:sz w:val="24"/>
          <w:szCs w:val="24"/>
        </w:rPr>
        <w:t xml:space="preserve"> расходы бюджета Муниципального образования «Нерюнгринский район» были утверждены в сумме </w:t>
      </w:r>
      <w:r w:rsidR="001E2AD6">
        <w:rPr>
          <w:rFonts w:ascii="Times New Roman" w:hAnsi="Times New Roman" w:cs="Times New Roman"/>
          <w:sz w:val="24"/>
          <w:szCs w:val="24"/>
        </w:rPr>
        <w:t>5 587 507,4</w:t>
      </w:r>
      <w:r w:rsidR="001E2AD6" w:rsidRPr="000550AF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  <w:r w:rsidR="001E2AD6" w:rsidRPr="000550AF">
        <w:rPr>
          <w:rFonts w:ascii="Times New Roman" w:hAnsi="Times New Roman" w:cs="Times New Roman"/>
          <w:sz w:val="24"/>
          <w:szCs w:val="24"/>
        </w:rPr>
        <w:t xml:space="preserve"> В постановлении Нерюнгринской районной администрации от </w:t>
      </w:r>
      <w:r w:rsidR="001E2AD6">
        <w:rPr>
          <w:rFonts w:ascii="Times New Roman" w:hAnsi="Times New Roman" w:cs="Times New Roman"/>
          <w:sz w:val="24"/>
          <w:szCs w:val="24"/>
        </w:rPr>
        <w:t>24.07.2017</w:t>
      </w:r>
      <w:r w:rsidR="001E2AD6" w:rsidRPr="000550AF">
        <w:rPr>
          <w:rFonts w:ascii="Times New Roman" w:hAnsi="Times New Roman" w:cs="Times New Roman"/>
          <w:sz w:val="24"/>
          <w:szCs w:val="24"/>
        </w:rPr>
        <w:t xml:space="preserve"> № 13</w:t>
      </w:r>
      <w:r w:rsidR="001E2AD6">
        <w:rPr>
          <w:rFonts w:ascii="Times New Roman" w:hAnsi="Times New Roman" w:cs="Times New Roman"/>
          <w:sz w:val="24"/>
          <w:szCs w:val="24"/>
        </w:rPr>
        <w:t>16</w:t>
      </w:r>
      <w:r w:rsidR="001E2AD6" w:rsidRPr="000550AF">
        <w:rPr>
          <w:rFonts w:ascii="Times New Roman" w:hAnsi="Times New Roman" w:cs="Times New Roman"/>
          <w:sz w:val="24"/>
          <w:szCs w:val="24"/>
        </w:rPr>
        <w:t xml:space="preserve"> «Об утверждении отчета об исполнении бюджета Нерюнгринского района за январь – </w:t>
      </w:r>
      <w:r w:rsidR="001E2AD6">
        <w:rPr>
          <w:rFonts w:ascii="Times New Roman" w:hAnsi="Times New Roman" w:cs="Times New Roman"/>
          <w:sz w:val="24"/>
          <w:szCs w:val="24"/>
        </w:rPr>
        <w:t xml:space="preserve">июнь </w:t>
      </w:r>
      <w:r w:rsidR="001E2AD6" w:rsidRPr="000550AF">
        <w:rPr>
          <w:rFonts w:ascii="Times New Roman" w:hAnsi="Times New Roman" w:cs="Times New Roman"/>
          <w:sz w:val="24"/>
          <w:szCs w:val="24"/>
        </w:rPr>
        <w:t>201</w:t>
      </w:r>
      <w:r w:rsidR="001E2AD6">
        <w:rPr>
          <w:rFonts w:ascii="Times New Roman" w:hAnsi="Times New Roman" w:cs="Times New Roman"/>
          <w:sz w:val="24"/>
          <w:szCs w:val="24"/>
        </w:rPr>
        <w:t>7</w:t>
      </w:r>
      <w:r w:rsidR="001E2AD6" w:rsidRPr="000550AF">
        <w:rPr>
          <w:rFonts w:ascii="Times New Roman" w:hAnsi="Times New Roman" w:cs="Times New Roman"/>
          <w:sz w:val="24"/>
          <w:szCs w:val="24"/>
        </w:rPr>
        <w:t xml:space="preserve"> года уточненные плановые показатели по расходам отражены в сумме </w:t>
      </w:r>
      <w:r w:rsidR="001E2AD6">
        <w:rPr>
          <w:rFonts w:ascii="Times New Roman" w:hAnsi="Times New Roman" w:cs="Times New Roman"/>
          <w:sz w:val="24"/>
          <w:szCs w:val="24"/>
        </w:rPr>
        <w:t>5 585 238,8</w:t>
      </w:r>
      <w:r w:rsidR="001E2AD6" w:rsidRPr="000550AF">
        <w:rPr>
          <w:rFonts w:ascii="Times New Roman" w:hAnsi="Times New Roman" w:cs="Times New Roman"/>
          <w:sz w:val="24"/>
          <w:szCs w:val="24"/>
        </w:rPr>
        <w:t xml:space="preserve"> тыс. рублей. Фактическое исполнение бюджета Нерюнгринского района по расходам по состоянию на 01.</w:t>
      </w:r>
      <w:r w:rsidR="001E2AD6">
        <w:rPr>
          <w:rFonts w:ascii="Times New Roman" w:hAnsi="Times New Roman" w:cs="Times New Roman"/>
          <w:sz w:val="24"/>
          <w:szCs w:val="24"/>
        </w:rPr>
        <w:t>07</w:t>
      </w:r>
      <w:r w:rsidR="001E2AD6" w:rsidRPr="000550AF">
        <w:rPr>
          <w:rFonts w:ascii="Times New Roman" w:hAnsi="Times New Roman" w:cs="Times New Roman"/>
          <w:sz w:val="24"/>
          <w:szCs w:val="24"/>
        </w:rPr>
        <w:t>.201</w:t>
      </w:r>
      <w:r w:rsidR="001E2AD6">
        <w:rPr>
          <w:rFonts w:ascii="Times New Roman" w:hAnsi="Times New Roman" w:cs="Times New Roman"/>
          <w:sz w:val="24"/>
          <w:szCs w:val="24"/>
        </w:rPr>
        <w:t>7</w:t>
      </w:r>
      <w:r w:rsidR="001E2AD6" w:rsidRPr="000550AF">
        <w:rPr>
          <w:rFonts w:ascii="Times New Roman" w:hAnsi="Times New Roman" w:cs="Times New Roman"/>
          <w:sz w:val="24"/>
          <w:szCs w:val="24"/>
        </w:rPr>
        <w:t xml:space="preserve"> года  составило </w:t>
      </w:r>
      <w:r w:rsidR="001E2AD6">
        <w:rPr>
          <w:rFonts w:ascii="Times New Roman" w:hAnsi="Times New Roman" w:cs="Times New Roman"/>
          <w:sz w:val="24"/>
          <w:szCs w:val="24"/>
        </w:rPr>
        <w:t>2 861 053,6</w:t>
      </w:r>
      <w:r w:rsidR="001E2AD6" w:rsidRPr="000550A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538D1">
        <w:rPr>
          <w:rFonts w:ascii="Times New Roman" w:hAnsi="Times New Roman" w:cs="Times New Roman"/>
          <w:sz w:val="24"/>
          <w:szCs w:val="24"/>
        </w:rPr>
        <w:t xml:space="preserve"> или 51,2%</w:t>
      </w:r>
      <w:r w:rsidR="007503C5">
        <w:rPr>
          <w:rFonts w:ascii="Times New Roman" w:hAnsi="Times New Roman" w:cs="Times New Roman"/>
          <w:sz w:val="24"/>
          <w:szCs w:val="24"/>
        </w:rPr>
        <w:t xml:space="preserve"> </w:t>
      </w:r>
      <w:r w:rsidR="007503C5" w:rsidRPr="006B1ADC">
        <w:rPr>
          <w:rFonts w:ascii="Times New Roman" w:hAnsi="Times New Roman" w:cs="Times New Roman"/>
          <w:sz w:val="24"/>
          <w:szCs w:val="24"/>
        </w:rPr>
        <w:t>от уточненных плановых назначений на 01.</w:t>
      </w:r>
      <w:r w:rsidR="007503C5">
        <w:rPr>
          <w:rFonts w:ascii="Times New Roman" w:hAnsi="Times New Roman" w:cs="Times New Roman"/>
          <w:sz w:val="24"/>
          <w:szCs w:val="24"/>
        </w:rPr>
        <w:t>07.2017</w:t>
      </w:r>
      <w:r w:rsidR="007503C5" w:rsidRPr="006B1A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2AD6" w:rsidRDefault="001E2AD6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3B9" w:rsidRPr="004C7EF7" w:rsidRDefault="000873B9" w:rsidP="005F6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91B22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4C7EF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C7EF7">
        <w:rPr>
          <w:rFonts w:ascii="Times New Roman" w:hAnsi="Times New Roman" w:cs="Times New Roman"/>
          <w:sz w:val="24"/>
          <w:szCs w:val="24"/>
        </w:rPr>
        <w:t xml:space="preserve">«Отчету 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Pr="004C7EF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январь-июнь </w:t>
      </w:r>
      <w:r w:rsidRPr="004C7EF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года» и данных </w:t>
      </w:r>
      <w:r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4C7E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7EF7">
        <w:rPr>
          <w:rFonts w:ascii="Times New Roman" w:hAnsi="Times New Roman" w:cs="Times New Roman"/>
          <w:sz w:val="24"/>
          <w:szCs w:val="24"/>
        </w:rPr>
        <w:t xml:space="preserve"> объем муниципального долга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>
        <w:rPr>
          <w:rFonts w:ascii="Times New Roman" w:hAnsi="Times New Roman" w:cs="Times New Roman"/>
          <w:sz w:val="24"/>
          <w:szCs w:val="24"/>
        </w:rPr>
        <w:t>18 027,5</w:t>
      </w:r>
      <w:r w:rsidRPr="004C7EF7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="005F62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62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23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C7EF7">
        <w:rPr>
          <w:rFonts w:ascii="Times New Roman" w:hAnsi="Times New Roman" w:cs="Times New Roman"/>
          <w:sz w:val="24"/>
          <w:szCs w:val="24"/>
        </w:rPr>
        <w:t xml:space="preserve">аким образом,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«Нерюнгринский район»</w:t>
      </w:r>
      <w:r w:rsidRPr="004C7EF7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C7EF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7EF7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4C7EF7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981857" w:rsidRPr="00F95E0F" w:rsidRDefault="00981857" w:rsidP="00981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81857" w:rsidRDefault="003A6EDB" w:rsidP="002C11F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91B22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Анализом источников</w:t>
      </w:r>
      <w:r w:rsidR="009A7007">
        <w:rPr>
          <w:sz w:val="24"/>
          <w:szCs w:val="24"/>
        </w:rPr>
        <w:t xml:space="preserve"> финансирования дефицита бюджета установлено, первоначально результатом исполнения бюджета Нерюнгринского района запланирован дефицит в </w:t>
      </w:r>
      <w:r w:rsidR="009A7007" w:rsidRPr="00003F5C">
        <w:rPr>
          <w:sz w:val="24"/>
          <w:szCs w:val="24"/>
        </w:rPr>
        <w:t>размере 81 482,9 тыс</w:t>
      </w:r>
      <w:r w:rsidR="009A7007">
        <w:rPr>
          <w:sz w:val="24"/>
          <w:szCs w:val="24"/>
        </w:rPr>
        <w:t xml:space="preserve">. рублей. </w:t>
      </w:r>
      <w:r w:rsidR="009A7007" w:rsidRPr="00721C16">
        <w:rPr>
          <w:sz w:val="24"/>
          <w:szCs w:val="24"/>
        </w:rPr>
        <w:t xml:space="preserve">Результатом фактического исполнения бюджета Нерюнгринского района на 01.07.2017 года стал профицит в сумме </w:t>
      </w:r>
      <w:r w:rsidR="009A7007" w:rsidRPr="00721C16">
        <w:rPr>
          <w:color w:val="000000"/>
          <w:sz w:val="24"/>
          <w:szCs w:val="24"/>
        </w:rPr>
        <w:t>66 715,2</w:t>
      </w:r>
      <w:r w:rsidR="009A7007" w:rsidRPr="00721C16">
        <w:rPr>
          <w:b/>
          <w:color w:val="000000"/>
        </w:rPr>
        <w:t xml:space="preserve"> </w:t>
      </w:r>
      <w:r w:rsidR="009A7007" w:rsidRPr="00721C16">
        <w:rPr>
          <w:sz w:val="24"/>
          <w:szCs w:val="24"/>
        </w:rPr>
        <w:t xml:space="preserve">тыс. рублей. </w:t>
      </w:r>
      <w:r w:rsidR="009A59B3">
        <w:rPr>
          <w:sz w:val="24"/>
          <w:szCs w:val="24"/>
        </w:rPr>
        <w:t xml:space="preserve">Дефицит бюджета МО «Нерюнгринский район» </w:t>
      </w:r>
      <w:r w:rsidR="009A59B3" w:rsidRPr="006915C4">
        <w:rPr>
          <w:sz w:val="24"/>
          <w:szCs w:val="24"/>
        </w:rPr>
        <w:t>не превышает 10 процентов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</w:t>
      </w:r>
      <w:r w:rsidR="009A59B3">
        <w:rPr>
          <w:sz w:val="24"/>
          <w:szCs w:val="24"/>
        </w:rPr>
        <w:t xml:space="preserve">нительным нормативам отчислений, что </w:t>
      </w:r>
      <w:r w:rsidR="00981857" w:rsidRPr="006915C4">
        <w:rPr>
          <w:sz w:val="24"/>
          <w:szCs w:val="24"/>
        </w:rPr>
        <w:t>соответств</w:t>
      </w:r>
      <w:r w:rsidR="009A59B3">
        <w:rPr>
          <w:sz w:val="24"/>
          <w:szCs w:val="24"/>
        </w:rPr>
        <w:t xml:space="preserve">ует </w:t>
      </w:r>
      <w:r w:rsidR="00981857" w:rsidRPr="006915C4">
        <w:rPr>
          <w:sz w:val="24"/>
          <w:szCs w:val="24"/>
        </w:rPr>
        <w:t>пункт</w:t>
      </w:r>
      <w:r w:rsidR="009A59B3">
        <w:rPr>
          <w:sz w:val="24"/>
          <w:szCs w:val="24"/>
        </w:rPr>
        <w:t>у</w:t>
      </w:r>
      <w:r w:rsidR="00981857" w:rsidRPr="006915C4">
        <w:rPr>
          <w:sz w:val="24"/>
          <w:szCs w:val="24"/>
        </w:rPr>
        <w:t xml:space="preserve"> 3 статьи 92.1 Бюджетного Кодекса РФ дефицит б</w:t>
      </w:r>
      <w:r w:rsidR="009A59B3">
        <w:rPr>
          <w:sz w:val="24"/>
          <w:szCs w:val="24"/>
        </w:rPr>
        <w:t>юджета МО «Нерюнгринский район».</w:t>
      </w:r>
    </w:p>
    <w:p w:rsidR="009A59B3" w:rsidRPr="00796400" w:rsidRDefault="009A59B3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C24" w:rsidRDefault="00796400" w:rsidP="00E30C24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796400">
        <w:rPr>
          <w:sz w:val="24"/>
          <w:szCs w:val="24"/>
        </w:rPr>
        <w:t>1</w:t>
      </w:r>
      <w:r w:rsidR="002C11FD">
        <w:rPr>
          <w:sz w:val="24"/>
          <w:szCs w:val="24"/>
        </w:rPr>
        <w:t>1</w:t>
      </w:r>
      <w:r w:rsidRPr="00796400">
        <w:rPr>
          <w:sz w:val="24"/>
          <w:szCs w:val="24"/>
        </w:rPr>
        <w:t xml:space="preserve">. </w:t>
      </w:r>
      <w:r w:rsidR="00981857" w:rsidRPr="00796400">
        <w:rPr>
          <w:sz w:val="24"/>
          <w:szCs w:val="24"/>
        </w:rPr>
        <w:t>В соответствии со статьей 179 БК РФ за счет бюджета муниципального образования Нерюнгринского района по состоянию на 01.</w:t>
      </w:r>
      <w:r w:rsidR="002C11FD">
        <w:rPr>
          <w:sz w:val="24"/>
          <w:szCs w:val="24"/>
        </w:rPr>
        <w:t>07</w:t>
      </w:r>
      <w:r w:rsidR="00981857" w:rsidRPr="00796400">
        <w:rPr>
          <w:sz w:val="24"/>
          <w:szCs w:val="24"/>
        </w:rPr>
        <w:t>.201</w:t>
      </w:r>
      <w:r w:rsidR="002C11FD">
        <w:rPr>
          <w:sz w:val="24"/>
          <w:szCs w:val="24"/>
        </w:rPr>
        <w:t>7</w:t>
      </w:r>
      <w:r w:rsidR="00981857" w:rsidRPr="00796400">
        <w:rPr>
          <w:sz w:val="24"/>
          <w:szCs w:val="24"/>
        </w:rPr>
        <w:t xml:space="preserve"> года финансируется </w:t>
      </w:r>
      <w:r w:rsidR="001E42B7" w:rsidRPr="00917663">
        <w:rPr>
          <w:sz w:val="24"/>
          <w:szCs w:val="24"/>
        </w:rPr>
        <w:t>19</w:t>
      </w:r>
      <w:r w:rsidR="001E42B7" w:rsidRPr="00766487">
        <w:rPr>
          <w:sz w:val="24"/>
          <w:szCs w:val="24"/>
        </w:rPr>
        <w:t xml:space="preserve"> муниципальных программ</w:t>
      </w:r>
      <w:r w:rsidR="001E42B7">
        <w:rPr>
          <w:sz w:val="24"/>
          <w:szCs w:val="24"/>
        </w:rPr>
        <w:t>.</w:t>
      </w:r>
      <w:r w:rsidR="00801FC5">
        <w:rPr>
          <w:sz w:val="24"/>
          <w:szCs w:val="24"/>
        </w:rPr>
        <w:t xml:space="preserve"> </w:t>
      </w:r>
      <w:proofErr w:type="gramStart"/>
      <w:r w:rsidR="001E42B7">
        <w:rPr>
          <w:sz w:val="24"/>
          <w:szCs w:val="24"/>
        </w:rPr>
        <w:t>На 2017 год на реализацию муниципальных программ муниципального образования «Нерюнгринский район» выделено 3 326 072,2тыс. рублей, в том числе по источникам: из Федерального бюджета – 908,4 тыс. рублей;</w:t>
      </w:r>
      <w:r w:rsidR="007A6FB1">
        <w:rPr>
          <w:sz w:val="24"/>
          <w:szCs w:val="24"/>
        </w:rPr>
        <w:t xml:space="preserve"> </w:t>
      </w:r>
      <w:r w:rsidR="001E42B7" w:rsidRPr="00AA2AD5">
        <w:rPr>
          <w:sz w:val="24"/>
          <w:szCs w:val="24"/>
        </w:rPr>
        <w:t xml:space="preserve">из Республиканского бюджета </w:t>
      </w:r>
      <w:r w:rsidR="001E42B7">
        <w:rPr>
          <w:sz w:val="24"/>
          <w:szCs w:val="24"/>
        </w:rPr>
        <w:t>–</w:t>
      </w:r>
      <w:r w:rsidR="001E42B7" w:rsidRPr="00AA2AD5">
        <w:rPr>
          <w:sz w:val="24"/>
          <w:szCs w:val="24"/>
        </w:rPr>
        <w:t xml:space="preserve"> </w:t>
      </w:r>
      <w:r w:rsidR="001E42B7">
        <w:rPr>
          <w:sz w:val="24"/>
          <w:szCs w:val="24"/>
        </w:rPr>
        <w:t>1 536 987,5</w:t>
      </w:r>
      <w:r w:rsidR="001E42B7" w:rsidRPr="00AA2AD5">
        <w:rPr>
          <w:sz w:val="24"/>
          <w:szCs w:val="24"/>
        </w:rPr>
        <w:t xml:space="preserve"> тыс. рублей;</w:t>
      </w:r>
      <w:r w:rsidR="007A6FB1">
        <w:rPr>
          <w:sz w:val="24"/>
          <w:szCs w:val="24"/>
        </w:rPr>
        <w:t xml:space="preserve"> </w:t>
      </w:r>
      <w:r w:rsidR="001E42B7" w:rsidRPr="00AA2AD5">
        <w:rPr>
          <w:sz w:val="24"/>
          <w:szCs w:val="24"/>
        </w:rPr>
        <w:t xml:space="preserve">из бюджета Нерюнгринского района </w:t>
      </w:r>
      <w:r w:rsidR="001E42B7">
        <w:rPr>
          <w:sz w:val="24"/>
          <w:szCs w:val="24"/>
        </w:rPr>
        <w:t>–</w:t>
      </w:r>
      <w:r w:rsidR="001E42B7" w:rsidRPr="00AA2AD5">
        <w:rPr>
          <w:sz w:val="24"/>
          <w:szCs w:val="24"/>
        </w:rPr>
        <w:t xml:space="preserve"> </w:t>
      </w:r>
      <w:r w:rsidR="001E42B7">
        <w:rPr>
          <w:sz w:val="24"/>
          <w:szCs w:val="24"/>
        </w:rPr>
        <w:t>1 493 208,8</w:t>
      </w:r>
      <w:r w:rsidR="001E42B7" w:rsidRPr="00AA2AD5">
        <w:rPr>
          <w:sz w:val="24"/>
          <w:szCs w:val="24"/>
        </w:rPr>
        <w:t xml:space="preserve"> тыс. рублей; из внебюджетных источников </w:t>
      </w:r>
      <w:r w:rsidR="001E42B7">
        <w:rPr>
          <w:sz w:val="24"/>
          <w:szCs w:val="24"/>
        </w:rPr>
        <w:t>–</w:t>
      </w:r>
      <w:r w:rsidR="001E42B7" w:rsidRPr="00AA2AD5">
        <w:rPr>
          <w:sz w:val="24"/>
          <w:szCs w:val="24"/>
        </w:rPr>
        <w:t xml:space="preserve"> </w:t>
      </w:r>
      <w:r w:rsidR="001E42B7">
        <w:rPr>
          <w:sz w:val="24"/>
          <w:szCs w:val="24"/>
        </w:rPr>
        <w:t>294 967,5</w:t>
      </w:r>
      <w:r w:rsidR="001E42B7" w:rsidRPr="00AA2AD5">
        <w:rPr>
          <w:sz w:val="24"/>
          <w:szCs w:val="24"/>
        </w:rPr>
        <w:t xml:space="preserve"> тыс. рублей.</w:t>
      </w:r>
      <w:proofErr w:type="gramEnd"/>
      <w:r w:rsidR="007A6FB1">
        <w:rPr>
          <w:sz w:val="24"/>
          <w:szCs w:val="24"/>
        </w:rPr>
        <w:t xml:space="preserve"> По состоянию на 01.07.2017 года н</w:t>
      </w:r>
      <w:r w:rsidR="007A6FB1" w:rsidRPr="00AA2AD5">
        <w:rPr>
          <w:sz w:val="24"/>
          <w:szCs w:val="24"/>
        </w:rPr>
        <w:t xml:space="preserve">а реализацию программных мероприятий </w:t>
      </w:r>
      <w:r w:rsidR="007A6FB1">
        <w:rPr>
          <w:sz w:val="24"/>
          <w:szCs w:val="24"/>
        </w:rPr>
        <w:t xml:space="preserve">фактически поступило </w:t>
      </w:r>
      <w:r w:rsidR="007A6FB1" w:rsidRPr="00AA2AD5">
        <w:rPr>
          <w:sz w:val="24"/>
          <w:szCs w:val="24"/>
        </w:rPr>
        <w:t>денежных сре</w:t>
      </w:r>
      <w:proofErr w:type="gramStart"/>
      <w:r w:rsidR="007A6FB1" w:rsidRPr="00AA2AD5">
        <w:rPr>
          <w:sz w:val="24"/>
          <w:szCs w:val="24"/>
        </w:rPr>
        <w:t>дств в с</w:t>
      </w:r>
      <w:proofErr w:type="gramEnd"/>
      <w:r w:rsidR="007A6FB1" w:rsidRPr="00AA2AD5">
        <w:rPr>
          <w:sz w:val="24"/>
          <w:szCs w:val="24"/>
        </w:rPr>
        <w:t xml:space="preserve">умме </w:t>
      </w:r>
      <w:r w:rsidR="007A6FB1">
        <w:rPr>
          <w:sz w:val="24"/>
          <w:szCs w:val="24"/>
        </w:rPr>
        <w:t>1 890 228,6</w:t>
      </w:r>
      <w:r w:rsidR="007A6FB1" w:rsidRPr="00AA2AD5">
        <w:rPr>
          <w:sz w:val="24"/>
          <w:szCs w:val="24"/>
        </w:rPr>
        <w:t xml:space="preserve"> тыс. рублей</w:t>
      </w:r>
      <w:r w:rsidR="007A6FB1">
        <w:rPr>
          <w:sz w:val="24"/>
          <w:szCs w:val="24"/>
        </w:rPr>
        <w:t>, в том числе по источникам:</w:t>
      </w:r>
      <w:r w:rsidR="007A6FB1" w:rsidRPr="00AA2AD5">
        <w:rPr>
          <w:sz w:val="24"/>
          <w:szCs w:val="24"/>
        </w:rPr>
        <w:t xml:space="preserve"> из Республиканского бюджета </w:t>
      </w:r>
      <w:r w:rsidR="007A6FB1">
        <w:rPr>
          <w:sz w:val="24"/>
          <w:szCs w:val="24"/>
        </w:rPr>
        <w:t>–</w:t>
      </w:r>
      <w:r w:rsidR="007A6FB1" w:rsidRPr="00AA2AD5">
        <w:rPr>
          <w:sz w:val="24"/>
          <w:szCs w:val="24"/>
        </w:rPr>
        <w:t xml:space="preserve"> </w:t>
      </w:r>
      <w:r w:rsidR="007A6FB1">
        <w:rPr>
          <w:sz w:val="24"/>
          <w:szCs w:val="24"/>
        </w:rPr>
        <w:t>935 407,9</w:t>
      </w:r>
      <w:r w:rsidR="007A6FB1" w:rsidRPr="00AA2AD5">
        <w:rPr>
          <w:sz w:val="24"/>
          <w:szCs w:val="24"/>
        </w:rPr>
        <w:t xml:space="preserve"> тыс. рублей;</w:t>
      </w:r>
      <w:r w:rsidR="007A6FB1">
        <w:rPr>
          <w:sz w:val="24"/>
          <w:szCs w:val="24"/>
        </w:rPr>
        <w:t xml:space="preserve"> </w:t>
      </w:r>
      <w:r w:rsidR="007A6FB1" w:rsidRPr="00AA2AD5">
        <w:rPr>
          <w:sz w:val="24"/>
          <w:szCs w:val="24"/>
        </w:rPr>
        <w:t xml:space="preserve">из бюджета Нерюнгринского района </w:t>
      </w:r>
      <w:r w:rsidR="007A6FB1">
        <w:rPr>
          <w:sz w:val="24"/>
          <w:szCs w:val="24"/>
        </w:rPr>
        <w:t>–</w:t>
      </w:r>
      <w:r w:rsidR="007A6FB1" w:rsidRPr="00AA2AD5">
        <w:rPr>
          <w:sz w:val="24"/>
          <w:szCs w:val="24"/>
        </w:rPr>
        <w:t xml:space="preserve"> </w:t>
      </w:r>
      <w:r w:rsidR="007A6FB1">
        <w:rPr>
          <w:sz w:val="24"/>
          <w:szCs w:val="24"/>
        </w:rPr>
        <w:t>755 309,3</w:t>
      </w:r>
      <w:r w:rsidR="007A6FB1" w:rsidRPr="00AA2AD5">
        <w:rPr>
          <w:sz w:val="24"/>
          <w:szCs w:val="24"/>
        </w:rPr>
        <w:t xml:space="preserve"> тыс. рублей; из внебюджетных источников </w:t>
      </w:r>
      <w:r w:rsidR="007A6FB1">
        <w:rPr>
          <w:sz w:val="24"/>
          <w:szCs w:val="24"/>
        </w:rPr>
        <w:t>–</w:t>
      </w:r>
      <w:r w:rsidR="007A6FB1" w:rsidRPr="00AA2AD5">
        <w:rPr>
          <w:sz w:val="24"/>
          <w:szCs w:val="24"/>
        </w:rPr>
        <w:t xml:space="preserve"> </w:t>
      </w:r>
      <w:r w:rsidR="007A6FB1">
        <w:rPr>
          <w:sz w:val="24"/>
          <w:szCs w:val="24"/>
        </w:rPr>
        <w:t>199 511,4</w:t>
      </w:r>
      <w:r w:rsidR="007A6FB1" w:rsidRPr="00AA2AD5">
        <w:rPr>
          <w:sz w:val="24"/>
          <w:szCs w:val="24"/>
        </w:rPr>
        <w:t xml:space="preserve"> тыс. рублей.</w:t>
      </w:r>
      <w:r w:rsidR="00E30C24">
        <w:rPr>
          <w:sz w:val="24"/>
          <w:szCs w:val="24"/>
        </w:rPr>
        <w:t xml:space="preserve"> </w:t>
      </w:r>
      <w:r w:rsidR="00E30C24" w:rsidRPr="00AA2AD5">
        <w:rPr>
          <w:sz w:val="24"/>
          <w:szCs w:val="24"/>
        </w:rPr>
        <w:t xml:space="preserve">Фактически </w:t>
      </w:r>
      <w:r w:rsidR="00E30C24">
        <w:rPr>
          <w:sz w:val="24"/>
          <w:szCs w:val="24"/>
        </w:rPr>
        <w:t>на 01.07.2017 года использовано</w:t>
      </w:r>
      <w:r w:rsidR="00E30C24" w:rsidRPr="00AA2AD5">
        <w:rPr>
          <w:sz w:val="24"/>
          <w:szCs w:val="24"/>
        </w:rPr>
        <w:t xml:space="preserve"> денежных сре</w:t>
      </w:r>
      <w:proofErr w:type="gramStart"/>
      <w:r w:rsidR="00E30C24" w:rsidRPr="00AA2AD5">
        <w:rPr>
          <w:sz w:val="24"/>
          <w:szCs w:val="24"/>
        </w:rPr>
        <w:t>дств в с</w:t>
      </w:r>
      <w:proofErr w:type="gramEnd"/>
      <w:r w:rsidR="00E30C24" w:rsidRPr="00AA2AD5">
        <w:rPr>
          <w:sz w:val="24"/>
          <w:szCs w:val="24"/>
        </w:rPr>
        <w:t xml:space="preserve">умме </w:t>
      </w:r>
      <w:r w:rsidR="00E30C24">
        <w:rPr>
          <w:sz w:val="24"/>
          <w:szCs w:val="24"/>
        </w:rPr>
        <w:t>1 589 794,6</w:t>
      </w:r>
      <w:r w:rsidR="00E30C24" w:rsidRPr="00AA2AD5">
        <w:rPr>
          <w:sz w:val="24"/>
          <w:szCs w:val="24"/>
        </w:rPr>
        <w:t xml:space="preserve"> тыс. рублей, в том числе по источникам:</w:t>
      </w:r>
      <w:r w:rsidR="00E30C24">
        <w:rPr>
          <w:sz w:val="24"/>
          <w:szCs w:val="24"/>
        </w:rPr>
        <w:t xml:space="preserve"> </w:t>
      </w:r>
      <w:r w:rsidR="00E30C24" w:rsidRPr="00AA2AD5">
        <w:rPr>
          <w:sz w:val="24"/>
          <w:szCs w:val="24"/>
        </w:rPr>
        <w:t xml:space="preserve">из Республиканского бюджета </w:t>
      </w:r>
      <w:r w:rsidR="00E30C24">
        <w:rPr>
          <w:sz w:val="24"/>
          <w:szCs w:val="24"/>
        </w:rPr>
        <w:t>–</w:t>
      </w:r>
      <w:r w:rsidR="00E30C24" w:rsidRPr="00AA2AD5">
        <w:rPr>
          <w:sz w:val="24"/>
          <w:szCs w:val="24"/>
        </w:rPr>
        <w:t xml:space="preserve"> </w:t>
      </w:r>
      <w:r w:rsidR="00E30C24">
        <w:rPr>
          <w:sz w:val="24"/>
          <w:szCs w:val="24"/>
        </w:rPr>
        <w:t>835 381,3</w:t>
      </w:r>
      <w:r w:rsidR="00E30C24" w:rsidRPr="00AA2AD5">
        <w:rPr>
          <w:sz w:val="24"/>
          <w:szCs w:val="24"/>
        </w:rPr>
        <w:t xml:space="preserve"> тыс. рублей;</w:t>
      </w:r>
      <w:r w:rsidR="00E30C24">
        <w:rPr>
          <w:sz w:val="24"/>
          <w:szCs w:val="24"/>
        </w:rPr>
        <w:t xml:space="preserve"> </w:t>
      </w:r>
      <w:r w:rsidR="00E30C24" w:rsidRPr="00AA2AD5">
        <w:rPr>
          <w:sz w:val="24"/>
          <w:szCs w:val="24"/>
        </w:rPr>
        <w:t xml:space="preserve">из бюджета Нерюнгринского района </w:t>
      </w:r>
      <w:r w:rsidR="00E30C24">
        <w:rPr>
          <w:sz w:val="24"/>
          <w:szCs w:val="24"/>
        </w:rPr>
        <w:t>–</w:t>
      </w:r>
      <w:r w:rsidR="00E30C24" w:rsidRPr="00AA2AD5">
        <w:rPr>
          <w:sz w:val="24"/>
          <w:szCs w:val="24"/>
        </w:rPr>
        <w:t xml:space="preserve"> </w:t>
      </w:r>
      <w:r w:rsidR="00E30C24">
        <w:rPr>
          <w:sz w:val="24"/>
          <w:szCs w:val="24"/>
        </w:rPr>
        <w:t>655 169,0</w:t>
      </w:r>
      <w:r w:rsidR="00E30C24" w:rsidRPr="00AA2AD5">
        <w:rPr>
          <w:sz w:val="24"/>
          <w:szCs w:val="24"/>
        </w:rPr>
        <w:t xml:space="preserve"> тыс. рублей; из внебюджетных источников </w:t>
      </w:r>
      <w:r w:rsidR="00E30C24">
        <w:rPr>
          <w:sz w:val="24"/>
          <w:szCs w:val="24"/>
        </w:rPr>
        <w:t>–</w:t>
      </w:r>
      <w:r w:rsidR="00E30C24" w:rsidRPr="00AA2AD5">
        <w:rPr>
          <w:sz w:val="24"/>
          <w:szCs w:val="24"/>
        </w:rPr>
        <w:t xml:space="preserve"> </w:t>
      </w:r>
      <w:r w:rsidR="00E30C24">
        <w:rPr>
          <w:sz w:val="24"/>
          <w:szCs w:val="24"/>
        </w:rPr>
        <w:t>99 244,3</w:t>
      </w:r>
      <w:r w:rsidR="00E30C24" w:rsidRPr="00AA2AD5">
        <w:rPr>
          <w:sz w:val="24"/>
          <w:szCs w:val="24"/>
        </w:rPr>
        <w:t xml:space="preserve"> тыс. рублей.</w:t>
      </w:r>
    </w:p>
    <w:p w:rsidR="005E1A94" w:rsidRDefault="005E1A94" w:rsidP="001E42B7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:rsidR="00DB3CE2" w:rsidRPr="00365588" w:rsidRDefault="00E259B6" w:rsidP="001E42B7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365588">
        <w:rPr>
          <w:b/>
          <w:sz w:val="24"/>
          <w:szCs w:val="24"/>
        </w:rPr>
        <w:t>Предложения:</w:t>
      </w:r>
    </w:p>
    <w:p w:rsidR="00137A33" w:rsidRPr="00137A33" w:rsidRDefault="00AD2458" w:rsidP="00A1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296">
        <w:rPr>
          <w:rFonts w:ascii="Times New Roman" w:hAnsi="Times New Roman" w:cs="Times New Roman"/>
          <w:sz w:val="24"/>
          <w:szCs w:val="24"/>
        </w:rPr>
        <w:t>1.</w:t>
      </w:r>
      <w:r w:rsidR="00586776" w:rsidRPr="0010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33" w:rsidRPr="00137A33">
        <w:rPr>
          <w:rFonts w:ascii="Times New Roman" w:hAnsi="Times New Roman" w:cs="Times New Roman"/>
          <w:sz w:val="24"/>
          <w:szCs w:val="24"/>
        </w:rPr>
        <w:t xml:space="preserve">Нерюнгринской районной администрации </w:t>
      </w:r>
      <w:r w:rsidR="00137A33">
        <w:rPr>
          <w:rFonts w:ascii="Times New Roman" w:hAnsi="Times New Roman" w:cs="Times New Roman"/>
          <w:sz w:val="24"/>
          <w:szCs w:val="24"/>
        </w:rPr>
        <w:t xml:space="preserve">необходимо при исполнении бюджета руководствоваться статьей 28 главы 5 раздела 1 БК РФ </w:t>
      </w:r>
      <w:r w:rsidR="00382BCE">
        <w:rPr>
          <w:rFonts w:ascii="Times New Roman" w:hAnsi="Times New Roman" w:cs="Times New Roman"/>
          <w:sz w:val="24"/>
          <w:szCs w:val="24"/>
        </w:rPr>
        <w:t>и соблюдать принцип полноты отражения доходов и расходов</w:t>
      </w:r>
      <w:r w:rsidR="002C0736">
        <w:rPr>
          <w:rFonts w:ascii="Times New Roman" w:hAnsi="Times New Roman" w:cs="Times New Roman"/>
          <w:sz w:val="24"/>
          <w:szCs w:val="24"/>
        </w:rPr>
        <w:t xml:space="preserve"> бюджета, принцип сбалансированности бюджета, а так же усилить </w:t>
      </w:r>
      <w:proofErr w:type="gramStart"/>
      <w:r w:rsidR="002C0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0736">
        <w:rPr>
          <w:rFonts w:ascii="Times New Roman" w:hAnsi="Times New Roman" w:cs="Times New Roman"/>
          <w:sz w:val="24"/>
          <w:szCs w:val="24"/>
        </w:rPr>
        <w:t xml:space="preserve"> исполнением бюджета. </w:t>
      </w:r>
    </w:p>
    <w:p w:rsidR="00BA4A6B" w:rsidRDefault="00BA4A6B" w:rsidP="00A1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E41" w:rsidRPr="00105296" w:rsidRDefault="00BA4A6B" w:rsidP="00A1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5AD4" w:rsidRPr="00105296">
        <w:rPr>
          <w:rFonts w:ascii="Times New Roman" w:hAnsi="Times New Roman" w:cs="Times New Roman"/>
          <w:sz w:val="24"/>
          <w:szCs w:val="24"/>
        </w:rPr>
        <w:t>Комитету имущественных отн</w:t>
      </w:r>
      <w:r w:rsidR="00A13EFE" w:rsidRPr="00105296">
        <w:rPr>
          <w:rFonts w:ascii="Times New Roman" w:hAnsi="Times New Roman" w:cs="Times New Roman"/>
          <w:sz w:val="24"/>
          <w:szCs w:val="24"/>
        </w:rPr>
        <w:t>ошений МО «Нерюнгринский район»</w:t>
      </w:r>
      <w:r w:rsidR="00586776" w:rsidRPr="00105296">
        <w:rPr>
          <w:rFonts w:ascii="Times New Roman" w:hAnsi="Times New Roman" w:cs="Times New Roman"/>
          <w:sz w:val="24"/>
          <w:szCs w:val="24"/>
        </w:rPr>
        <w:t xml:space="preserve"> </w:t>
      </w:r>
      <w:r w:rsidR="00106002">
        <w:rPr>
          <w:rFonts w:ascii="Times New Roman" w:hAnsi="Times New Roman" w:cs="Times New Roman"/>
          <w:sz w:val="24"/>
          <w:szCs w:val="24"/>
        </w:rPr>
        <w:t>принять меры по увеличению поступления доходов от управления имуществом</w:t>
      </w:r>
      <w:r w:rsidR="002F4E41" w:rsidRPr="00105296">
        <w:rPr>
          <w:rFonts w:ascii="Times New Roman" w:hAnsi="Times New Roman" w:cs="Times New Roman"/>
          <w:sz w:val="24"/>
          <w:szCs w:val="24"/>
        </w:rPr>
        <w:t>.</w:t>
      </w:r>
    </w:p>
    <w:p w:rsidR="00811397" w:rsidRPr="00105296" w:rsidRDefault="00811397" w:rsidP="00D15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F35" w:rsidRPr="00953C60" w:rsidRDefault="00B66BBF" w:rsidP="002F4E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11397" w:rsidRPr="0036558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115109" w:rsidRPr="00365588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муниципального образования «Нерюнгринский район» своевременно</w:t>
      </w:r>
      <w:r w:rsidR="00D15963" w:rsidRPr="00365588">
        <w:rPr>
          <w:rFonts w:ascii="Times New Roman" w:hAnsi="Times New Roman" w:cs="Times New Roman"/>
          <w:bCs/>
          <w:sz w:val="24"/>
          <w:szCs w:val="24"/>
        </w:rPr>
        <w:t>, в соответствии с Постановлением Нерюнгринской районной администрации Республики Саха (Якутия)</w:t>
      </w:r>
      <w:r w:rsidR="002F4E41" w:rsidRPr="003655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5963" w:rsidRPr="00365588">
        <w:rPr>
          <w:rFonts w:ascii="Times New Roman" w:hAnsi="Times New Roman" w:cs="Times New Roman"/>
          <w:bCs/>
          <w:sz w:val="24"/>
          <w:szCs w:val="24"/>
        </w:rPr>
        <w:t>от 02.04.2015 N 696 "Об утверждении Порядка разработки, утверждения и реализации муниципальных программ муниципального</w:t>
      </w:r>
      <w:r w:rsidR="00D15963" w:rsidRPr="00953C60">
        <w:rPr>
          <w:rFonts w:ascii="Times New Roman" w:hAnsi="Times New Roman" w:cs="Times New Roman"/>
          <w:bCs/>
          <w:sz w:val="24"/>
          <w:szCs w:val="24"/>
        </w:rPr>
        <w:t xml:space="preserve"> образования "Нерюнгринский район"</w:t>
      </w:r>
      <w:r w:rsidR="002F4E41" w:rsidRPr="00953C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109" w:rsidRPr="00953C60">
        <w:rPr>
          <w:rFonts w:ascii="Times New Roman" w:hAnsi="Times New Roman" w:cs="Times New Roman"/>
          <w:bCs/>
          <w:sz w:val="24"/>
          <w:szCs w:val="24"/>
        </w:rPr>
        <w:t>вносить изменения в муниципальные программы, организовать более качественный контроль, за выполнением целевых индикаторов, указанных в муниципальных целевых программах.</w:t>
      </w:r>
      <w:proofErr w:type="gramEnd"/>
    </w:p>
    <w:p w:rsidR="00677ECF" w:rsidRPr="00953C60" w:rsidRDefault="00677ECF" w:rsidP="00D159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CF" w:rsidRPr="00953C60" w:rsidRDefault="00811397" w:rsidP="00D1596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677ECF"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</w:t>
      </w:r>
      <w:r w:rsidR="002F4E41"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137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E41"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529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2F4E41"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052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F4E41"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77ECF" w:rsidRPr="009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предложений.</w:t>
      </w:r>
    </w:p>
    <w:p w:rsidR="005E1A94" w:rsidRDefault="005E1A94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A94" w:rsidRDefault="005E1A94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F6" w:rsidRPr="002F4E41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2F4E41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2F4E4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F4E41">
        <w:rPr>
          <w:rFonts w:ascii="Times New Roman" w:hAnsi="Times New Roman" w:cs="Times New Roman"/>
          <w:b/>
          <w:sz w:val="24"/>
          <w:szCs w:val="24"/>
        </w:rPr>
        <w:t xml:space="preserve">               Ю.С. Гнилицкая</w:t>
      </w:r>
    </w:p>
    <w:p w:rsidR="00D51AF6" w:rsidRPr="002F4E41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41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sectPr w:rsidR="00D51AF6" w:rsidRPr="002F4E41" w:rsidSect="005E1A94">
      <w:footerReference w:type="default" r:id="rId11"/>
      <w:pgSz w:w="11906" w:h="16838"/>
      <w:pgMar w:top="1276" w:right="851" w:bottom="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7C" w:rsidRDefault="00A6077C" w:rsidP="008716E4">
      <w:pPr>
        <w:spacing w:after="0" w:line="240" w:lineRule="auto"/>
      </w:pPr>
      <w:r>
        <w:separator/>
      </w:r>
    </w:p>
  </w:endnote>
  <w:endnote w:type="continuationSeparator" w:id="0">
    <w:p w:rsidR="00A6077C" w:rsidRDefault="00A6077C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EndPr/>
    <w:sdtContent>
      <w:p w:rsidR="00F02B95" w:rsidRDefault="00F02B95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8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2B95" w:rsidRDefault="00F02B9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7C" w:rsidRDefault="00A6077C" w:rsidP="008716E4">
      <w:pPr>
        <w:spacing w:after="0" w:line="240" w:lineRule="auto"/>
      </w:pPr>
      <w:r>
        <w:separator/>
      </w:r>
    </w:p>
  </w:footnote>
  <w:footnote w:type="continuationSeparator" w:id="0">
    <w:p w:rsidR="00A6077C" w:rsidRDefault="00A6077C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731223"/>
    <w:multiLevelType w:val="hybridMultilevel"/>
    <w:tmpl w:val="B970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72986"/>
    <w:multiLevelType w:val="hybridMultilevel"/>
    <w:tmpl w:val="7A48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6EE6517"/>
    <w:multiLevelType w:val="hybridMultilevel"/>
    <w:tmpl w:val="FF80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D73066"/>
    <w:multiLevelType w:val="hybridMultilevel"/>
    <w:tmpl w:val="390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01725"/>
    <w:multiLevelType w:val="hybridMultilevel"/>
    <w:tmpl w:val="61FE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DAE16E6"/>
    <w:multiLevelType w:val="hybridMultilevel"/>
    <w:tmpl w:val="5EF20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37359"/>
    <w:multiLevelType w:val="hybridMultilevel"/>
    <w:tmpl w:val="B85C1A42"/>
    <w:lvl w:ilvl="0" w:tplc="E7262E82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AB7626"/>
    <w:multiLevelType w:val="hybridMultilevel"/>
    <w:tmpl w:val="DE5C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6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28"/>
  </w:num>
  <w:num w:numId="3">
    <w:abstractNumId w:val="10"/>
  </w:num>
  <w:num w:numId="4">
    <w:abstractNumId w:val="38"/>
  </w:num>
  <w:num w:numId="5">
    <w:abstractNumId w:val="0"/>
  </w:num>
  <w:num w:numId="6">
    <w:abstractNumId w:val="1"/>
  </w:num>
  <w:num w:numId="7">
    <w:abstractNumId w:val="40"/>
  </w:num>
  <w:num w:numId="8">
    <w:abstractNumId w:val="32"/>
  </w:num>
  <w:num w:numId="9">
    <w:abstractNumId w:val="13"/>
  </w:num>
  <w:num w:numId="10">
    <w:abstractNumId w:val="4"/>
  </w:num>
  <w:num w:numId="11">
    <w:abstractNumId w:val="6"/>
  </w:num>
  <w:num w:numId="12">
    <w:abstractNumId w:val="21"/>
  </w:num>
  <w:num w:numId="13">
    <w:abstractNumId w:val="8"/>
  </w:num>
  <w:num w:numId="14">
    <w:abstractNumId w:val="47"/>
  </w:num>
  <w:num w:numId="15">
    <w:abstractNumId w:val="36"/>
  </w:num>
  <w:num w:numId="16">
    <w:abstractNumId w:val="37"/>
  </w:num>
  <w:num w:numId="17">
    <w:abstractNumId w:val="14"/>
  </w:num>
  <w:num w:numId="18">
    <w:abstractNumId w:val="25"/>
  </w:num>
  <w:num w:numId="19">
    <w:abstractNumId w:val="30"/>
  </w:num>
  <w:num w:numId="20">
    <w:abstractNumId w:val="16"/>
  </w:num>
  <w:num w:numId="21">
    <w:abstractNumId w:val="26"/>
  </w:num>
  <w:num w:numId="22">
    <w:abstractNumId w:val="23"/>
  </w:num>
  <w:num w:numId="23">
    <w:abstractNumId w:val="33"/>
  </w:num>
  <w:num w:numId="24">
    <w:abstractNumId w:val="45"/>
  </w:num>
  <w:num w:numId="25">
    <w:abstractNumId w:val="31"/>
  </w:num>
  <w:num w:numId="26">
    <w:abstractNumId w:val="29"/>
  </w:num>
  <w:num w:numId="27">
    <w:abstractNumId w:val="41"/>
  </w:num>
  <w:num w:numId="28">
    <w:abstractNumId w:val="24"/>
  </w:num>
  <w:num w:numId="29">
    <w:abstractNumId w:val="46"/>
  </w:num>
  <w:num w:numId="30">
    <w:abstractNumId w:val="39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4"/>
  </w:num>
  <w:num w:numId="35">
    <w:abstractNumId w:val="35"/>
  </w:num>
  <w:num w:numId="36">
    <w:abstractNumId w:val="19"/>
  </w:num>
  <w:num w:numId="37">
    <w:abstractNumId w:val="17"/>
  </w:num>
  <w:num w:numId="38">
    <w:abstractNumId w:val="48"/>
  </w:num>
  <w:num w:numId="39">
    <w:abstractNumId w:val="11"/>
  </w:num>
  <w:num w:numId="40">
    <w:abstractNumId w:val="7"/>
  </w:num>
  <w:num w:numId="41">
    <w:abstractNumId w:val="34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18"/>
  </w:num>
  <w:num w:numId="47">
    <w:abstractNumId w:val="9"/>
  </w:num>
  <w:num w:numId="48">
    <w:abstractNumId w:val="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08B4"/>
    <w:rsid w:val="00001119"/>
    <w:rsid w:val="00001AEC"/>
    <w:rsid w:val="0000214B"/>
    <w:rsid w:val="0000262D"/>
    <w:rsid w:val="00003F5C"/>
    <w:rsid w:val="000041B3"/>
    <w:rsid w:val="000041F6"/>
    <w:rsid w:val="000046AD"/>
    <w:rsid w:val="00004833"/>
    <w:rsid w:val="000052B6"/>
    <w:rsid w:val="000103C5"/>
    <w:rsid w:val="00010559"/>
    <w:rsid w:val="00011319"/>
    <w:rsid w:val="000114F3"/>
    <w:rsid w:val="000118FF"/>
    <w:rsid w:val="00011F0E"/>
    <w:rsid w:val="00012A87"/>
    <w:rsid w:val="0001358B"/>
    <w:rsid w:val="00015396"/>
    <w:rsid w:val="00015413"/>
    <w:rsid w:val="0001561E"/>
    <w:rsid w:val="0001566A"/>
    <w:rsid w:val="00015877"/>
    <w:rsid w:val="00015958"/>
    <w:rsid w:val="00015B19"/>
    <w:rsid w:val="00015F83"/>
    <w:rsid w:val="00016A5D"/>
    <w:rsid w:val="00016CA6"/>
    <w:rsid w:val="00017075"/>
    <w:rsid w:val="00017409"/>
    <w:rsid w:val="00017755"/>
    <w:rsid w:val="00017F73"/>
    <w:rsid w:val="000200F6"/>
    <w:rsid w:val="00020375"/>
    <w:rsid w:val="000213FC"/>
    <w:rsid w:val="0002158A"/>
    <w:rsid w:val="00021791"/>
    <w:rsid w:val="00021A63"/>
    <w:rsid w:val="000231C5"/>
    <w:rsid w:val="00023DBD"/>
    <w:rsid w:val="0002417F"/>
    <w:rsid w:val="000247C5"/>
    <w:rsid w:val="00024C26"/>
    <w:rsid w:val="00025465"/>
    <w:rsid w:val="00025588"/>
    <w:rsid w:val="00025605"/>
    <w:rsid w:val="00026317"/>
    <w:rsid w:val="00026D6F"/>
    <w:rsid w:val="0002711B"/>
    <w:rsid w:val="0002719D"/>
    <w:rsid w:val="00030971"/>
    <w:rsid w:val="00030AA3"/>
    <w:rsid w:val="00030D94"/>
    <w:rsid w:val="00030E91"/>
    <w:rsid w:val="00030F95"/>
    <w:rsid w:val="00031AF2"/>
    <w:rsid w:val="00031E0F"/>
    <w:rsid w:val="00032E2F"/>
    <w:rsid w:val="00033243"/>
    <w:rsid w:val="000332B4"/>
    <w:rsid w:val="00033A8B"/>
    <w:rsid w:val="00034770"/>
    <w:rsid w:val="00036273"/>
    <w:rsid w:val="0003649B"/>
    <w:rsid w:val="00037F84"/>
    <w:rsid w:val="00037FD1"/>
    <w:rsid w:val="0004073B"/>
    <w:rsid w:val="00040ACA"/>
    <w:rsid w:val="00040AE1"/>
    <w:rsid w:val="000412A0"/>
    <w:rsid w:val="00041B78"/>
    <w:rsid w:val="00041BCD"/>
    <w:rsid w:val="0004203A"/>
    <w:rsid w:val="00042CA7"/>
    <w:rsid w:val="000430CD"/>
    <w:rsid w:val="000433BA"/>
    <w:rsid w:val="00043AA9"/>
    <w:rsid w:val="00043DA2"/>
    <w:rsid w:val="00043F3E"/>
    <w:rsid w:val="0004445F"/>
    <w:rsid w:val="0004494A"/>
    <w:rsid w:val="00045240"/>
    <w:rsid w:val="0004553B"/>
    <w:rsid w:val="00045F4D"/>
    <w:rsid w:val="00046122"/>
    <w:rsid w:val="0004629F"/>
    <w:rsid w:val="00046825"/>
    <w:rsid w:val="00050A56"/>
    <w:rsid w:val="0005240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569"/>
    <w:rsid w:val="00055EF0"/>
    <w:rsid w:val="00055FD7"/>
    <w:rsid w:val="00056D60"/>
    <w:rsid w:val="00056DE4"/>
    <w:rsid w:val="00057625"/>
    <w:rsid w:val="00061412"/>
    <w:rsid w:val="000617F3"/>
    <w:rsid w:val="00061C26"/>
    <w:rsid w:val="00063374"/>
    <w:rsid w:val="00063748"/>
    <w:rsid w:val="00063751"/>
    <w:rsid w:val="0006426F"/>
    <w:rsid w:val="00064B95"/>
    <w:rsid w:val="00064D88"/>
    <w:rsid w:val="00064E0D"/>
    <w:rsid w:val="0006567E"/>
    <w:rsid w:val="000658C3"/>
    <w:rsid w:val="000662F0"/>
    <w:rsid w:val="0006759D"/>
    <w:rsid w:val="00070A40"/>
    <w:rsid w:val="00071C7D"/>
    <w:rsid w:val="0007248B"/>
    <w:rsid w:val="000726AE"/>
    <w:rsid w:val="0007328E"/>
    <w:rsid w:val="00073BDA"/>
    <w:rsid w:val="00074964"/>
    <w:rsid w:val="00074ACC"/>
    <w:rsid w:val="00074DF4"/>
    <w:rsid w:val="00074F70"/>
    <w:rsid w:val="00075136"/>
    <w:rsid w:val="000758F9"/>
    <w:rsid w:val="000758FD"/>
    <w:rsid w:val="00076E4B"/>
    <w:rsid w:val="00077020"/>
    <w:rsid w:val="00077865"/>
    <w:rsid w:val="00077ABD"/>
    <w:rsid w:val="000806B3"/>
    <w:rsid w:val="0008117D"/>
    <w:rsid w:val="00081829"/>
    <w:rsid w:val="0008225E"/>
    <w:rsid w:val="00082ED6"/>
    <w:rsid w:val="0008316B"/>
    <w:rsid w:val="00083374"/>
    <w:rsid w:val="000833E0"/>
    <w:rsid w:val="0008404E"/>
    <w:rsid w:val="00084DDA"/>
    <w:rsid w:val="00084E33"/>
    <w:rsid w:val="0008557F"/>
    <w:rsid w:val="00085A7F"/>
    <w:rsid w:val="00085DCC"/>
    <w:rsid w:val="00086FFC"/>
    <w:rsid w:val="000871C8"/>
    <w:rsid w:val="000873B9"/>
    <w:rsid w:val="00087A0F"/>
    <w:rsid w:val="00087AA7"/>
    <w:rsid w:val="00090FCD"/>
    <w:rsid w:val="00091448"/>
    <w:rsid w:val="000922CD"/>
    <w:rsid w:val="00092372"/>
    <w:rsid w:val="0009293A"/>
    <w:rsid w:val="00092E1A"/>
    <w:rsid w:val="000937C2"/>
    <w:rsid w:val="00094135"/>
    <w:rsid w:val="00094202"/>
    <w:rsid w:val="0009526E"/>
    <w:rsid w:val="000952E2"/>
    <w:rsid w:val="00095D08"/>
    <w:rsid w:val="0009635D"/>
    <w:rsid w:val="0009647C"/>
    <w:rsid w:val="00096989"/>
    <w:rsid w:val="00096D16"/>
    <w:rsid w:val="000977F7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69B"/>
    <w:rsid w:val="000A4CB1"/>
    <w:rsid w:val="000A4E2B"/>
    <w:rsid w:val="000A4F08"/>
    <w:rsid w:val="000A5436"/>
    <w:rsid w:val="000A5598"/>
    <w:rsid w:val="000A5611"/>
    <w:rsid w:val="000A6C25"/>
    <w:rsid w:val="000A77A4"/>
    <w:rsid w:val="000A7860"/>
    <w:rsid w:val="000A7C7C"/>
    <w:rsid w:val="000B2DD4"/>
    <w:rsid w:val="000B3180"/>
    <w:rsid w:val="000B3361"/>
    <w:rsid w:val="000B3A3A"/>
    <w:rsid w:val="000B3A60"/>
    <w:rsid w:val="000B3F55"/>
    <w:rsid w:val="000B4220"/>
    <w:rsid w:val="000B4B0C"/>
    <w:rsid w:val="000B5269"/>
    <w:rsid w:val="000B54D8"/>
    <w:rsid w:val="000B6C6B"/>
    <w:rsid w:val="000B6CF3"/>
    <w:rsid w:val="000B739E"/>
    <w:rsid w:val="000C0821"/>
    <w:rsid w:val="000C08DD"/>
    <w:rsid w:val="000C1AD1"/>
    <w:rsid w:val="000C3965"/>
    <w:rsid w:val="000C476D"/>
    <w:rsid w:val="000C5ABF"/>
    <w:rsid w:val="000C5D89"/>
    <w:rsid w:val="000C5DEB"/>
    <w:rsid w:val="000C6321"/>
    <w:rsid w:val="000C6AFB"/>
    <w:rsid w:val="000C6C07"/>
    <w:rsid w:val="000C70F8"/>
    <w:rsid w:val="000C7D14"/>
    <w:rsid w:val="000C7E41"/>
    <w:rsid w:val="000D00E8"/>
    <w:rsid w:val="000D0264"/>
    <w:rsid w:val="000D06E3"/>
    <w:rsid w:val="000D09F3"/>
    <w:rsid w:val="000D0BF3"/>
    <w:rsid w:val="000D109F"/>
    <w:rsid w:val="000D256F"/>
    <w:rsid w:val="000D27F0"/>
    <w:rsid w:val="000D4019"/>
    <w:rsid w:val="000D48AD"/>
    <w:rsid w:val="000D49C8"/>
    <w:rsid w:val="000D58D6"/>
    <w:rsid w:val="000D5BA1"/>
    <w:rsid w:val="000D6AC5"/>
    <w:rsid w:val="000D6E50"/>
    <w:rsid w:val="000D7A8A"/>
    <w:rsid w:val="000D7FDB"/>
    <w:rsid w:val="000E0487"/>
    <w:rsid w:val="000E060D"/>
    <w:rsid w:val="000E0AEC"/>
    <w:rsid w:val="000E2009"/>
    <w:rsid w:val="000E45CD"/>
    <w:rsid w:val="000E4A98"/>
    <w:rsid w:val="000E519B"/>
    <w:rsid w:val="000E558D"/>
    <w:rsid w:val="000E5B30"/>
    <w:rsid w:val="000E6AF0"/>
    <w:rsid w:val="000E772B"/>
    <w:rsid w:val="000E799B"/>
    <w:rsid w:val="000F015A"/>
    <w:rsid w:val="000F16A1"/>
    <w:rsid w:val="000F1920"/>
    <w:rsid w:val="000F1C60"/>
    <w:rsid w:val="000F304D"/>
    <w:rsid w:val="000F342B"/>
    <w:rsid w:val="000F4461"/>
    <w:rsid w:val="000F4911"/>
    <w:rsid w:val="000F4CB5"/>
    <w:rsid w:val="000F66D9"/>
    <w:rsid w:val="000F6809"/>
    <w:rsid w:val="000F6DEA"/>
    <w:rsid w:val="000F7B6E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43A5"/>
    <w:rsid w:val="00105296"/>
    <w:rsid w:val="00105372"/>
    <w:rsid w:val="00105536"/>
    <w:rsid w:val="00105B0C"/>
    <w:rsid w:val="00106002"/>
    <w:rsid w:val="00106574"/>
    <w:rsid w:val="00106AEE"/>
    <w:rsid w:val="00106BE7"/>
    <w:rsid w:val="00107D52"/>
    <w:rsid w:val="00110DE6"/>
    <w:rsid w:val="00110E25"/>
    <w:rsid w:val="0011153C"/>
    <w:rsid w:val="00111970"/>
    <w:rsid w:val="001119A7"/>
    <w:rsid w:val="00111BC3"/>
    <w:rsid w:val="00111C3F"/>
    <w:rsid w:val="00111F2E"/>
    <w:rsid w:val="001129BD"/>
    <w:rsid w:val="001131C8"/>
    <w:rsid w:val="0011374A"/>
    <w:rsid w:val="001137E8"/>
    <w:rsid w:val="00114186"/>
    <w:rsid w:val="001141D9"/>
    <w:rsid w:val="00115109"/>
    <w:rsid w:val="001159F9"/>
    <w:rsid w:val="001165AE"/>
    <w:rsid w:val="0011678D"/>
    <w:rsid w:val="00116793"/>
    <w:rsid w:val="00116C37"/>
    <w:rsid w:val="00116CBA"/>
    <w:rsid w:val="00117EC9"/>
    <w:rsid w:val="001206E1"/>
    <w:rsid w:val="001209C0"/>
    <w:rsid w:val="00120A57"/>
    <w:rsid w:val="00121A18"/>
    <w:rsid w:val="00121ECC"/>
    <w:rsid w:val="001225F4"/>
    <w:rsid w:val="00122CDE"/>
    <w:rsid w:val="00123A64"/>
    <w:rsid w:val="00123EAB"/>
    <w:rsid w:val="001242F4"/>
    <w:rsid w:val="00124940"/>
    <w:rsid w:val="0012546D"/>
    <w:rsid w:val="00125B89"/>
    <w:rsid w:val="00125E6B"/>
    <w:rsid w:val="00125F6D"/>
    <w:rsid w:val="001269A9"/>
    <w:rsid w:val="00127896"/>
    <w:rsid w:val="0013035F"/>
    <w:rsid w:val="00131269"/>
    <w:rsid w:val="00131A5D"/>
    <w:rsid w:val="00131AA1"/>
    <w:rsid w:val="00131EB1"/>
    <w:rsid w:val="001336BB"/>
    <w:rsid w:val="00135002"/>
    <w:rsid w:val="0013533D"/>
    <w:rsid w:val="00135663"/>
    <w:rsid w:val="00135844"/>
    <w:rsid w:val="00135D9B"/>
    <w:rsid w:val="00136844"/>
    <w:rsid w:val="00136DA3"/>
    <w:rsid w:val="00137607"/>
    <w:rsid w:val="001377DF"/>
    <w:rsid w:val="00137A33"/>
    <w:rsid w:val="001401F4"/>
    <w:rsid w:val="00140B95"/>
    <w:rsid w:val="00141007"/>
    <w:rsid w:val="001411FC"/>
    <w:rsid w:val="001423EB"/>
    <w:rsid w:val="0014269A"/>
    <w:rsid w:val="00144779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1C01"/>
    <w:rsid w:val="001520CE"/>
    <w:rsid w:val="001520CF"/>
    <w:rsid w:val="0015286F"/>
    <w:rsid w:val="00152AF4"/>
    <w:rsid w:val="00152BB5"/>
    <w:rsid w:val="0015370E"/>
    <w:rsid w:val="001537D1"/>
    <w:rsid w:val="00155026"/>
    <w:rsid w:val="001555A6"/>
    <w:rsid w:val="00155720"/>
    <w:rsid w:val="00155727"/>
    <w:rsid w:val="00155AC1"/>
    <w:rsid w:val="00155AE6"/>
    <w:rsid w:val="0015637E"/>
    <w:rsid w:val="00156F35"/>
    <w:rsid w:val="00156F81"/>
    <w:rsid w:val="00157098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4EA0"/>
    <w:rsid w:val="001753C0"/>
    <w:rsid w:val="0017566B"/>
    <w:rsid w:val="00175A6C"/>
    <w:rsid w:val="00176439"/>
    <w:rsid w:val="00176ACE"/>
    <w:rsid w:val="00176BA7"/>
    <w:rsid w:val="00176F2B"/>
    <w:rsid w:val="00176FB0"/>
    <w:rsid w:val="00177B34"/>
    <w:rsid w:val="00177E17"/>
    <w:rsid w:val="00181158"/>
    <w:rsid w:val="0018226F"/>
    <w:rsid w:val="00182280"/>
    <w:rsid w:val="001827C2"/>
    <w:rsid w:val="001828D5"/>
    <w:rsid w:val="00182D1B"/>
    <w:rsid w:val="00183DE4"/>
    <w:rsid w:val="0018480F"/>
    <w:rsid w:val="00184FFD"/>
    <w:rsid w:val="00185306"/>
    <w:rsid w:val="0018538B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876"/>
    <w:rsid w:val="00191A4B"/>
    <w:rsid w:val="0019216D"/>
    <w:rsid w:val="00193389"/>
    <w:rsid w:val="00193AD9"/>
    <w:rsid w:val="00194299"/>
    <w:rsid w:val="00194475"/>
    <w:rsid w:val="001951BC"/>
    <w:rsid w:val="001953B4"/>
    <w:rsid w:val="00195936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031C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7426"/>
    <w:rsid w:val="001A7A99"/>
    <w:rsid w:val="001B176C"/>
    <w:rsid w:val="001B1F05"/>
    <w:rsid w:val="001B2609"/>
    <w:rsid w:val="001B28F0"/>
    <w:rsid w:val="001B2FD9"/>
    <w:rsid w:val="001B3199"/>
    <w:rsid w:val="001B31B8"/>
    <w:rsid w:val="001B3CA7"/>
    <w:rsid w:val="001B465A"/>
    <w:rsid w:val="001B4818"/>
    <w:rsid w:val="001B4C3A"/>
    <w:rsid w:val="001B4CA4"/>
    <w:rsid w:val="001B50B2"/>
    <w:rsid w:val="001B5102"/>
    <w:rsid w:val="001B5525"/>
    <w:rsid w:val="001B6473"/>
    <w:rsid w:val="001B68FE"/>
    <w:rsid w:val="001B6909"/>
    <w:rsid w:val="001B78D0"/>
    <w:rsid w:val="001B7CA3"/>
    <w:rsid w:val="001B7EA6"/>
    <w:rsid w:val="001C18B0"/>
    <w:rsid w:val="001C1917"/>
    <w:rsid w:val="001C1D9C"/>
    <w:rsid w:val="001C1F73"/>
    <w:rsid w:val="001C28A1"/>
    <w:rsid w:val="001C37BC"/>
    <w:rsid w:val="001C4660"/>
    <w:rsid w:val="001C4F1E"/>
    <w:rsid w:val="001C4F7D"/>
    <w:rsid w:val="001C6595"/>
    <w:rsid w:val="001C673D"/>
    <w:rsid w:val="001C6854"/>
    <w:rsid w:val="001C6E88"/>
    <w:rsid w:val="001C75E5"/>
    <w:rsid w:val="001C785C"/>
    <w:rsid w:val="001C7971"/>
    <w:rsid w:val="001C7AB7"/>
    <w:rsid w:val="001D09FE"/>
    <w:rsid w:val="001D10D1"/>
    <w:rsid w:val="001D1D63"/>
    <w:rsid w:val="001D1D8B"/>
    <w:rsid w:val="001D215F"/>
    <w:rsid w:val="001D2755"/>
    <w:rsid w:val="001D28A3"/>
    <w:rsid w:val="001D2C8E"/>
    <w:rsid w:val="001D306A"/>
    <w:rsid w:val="001D31F7"/>
    <w:rsid w:val="001D33AF"/>
    <w:rsid w:val="001D3883"/>
    <w:rsid w:val="001D3BD1"/>
    <w:rsid w:val="001D4280"/>
    <w:rsid w:val="001D460B"/>
    <w:rsid w:val="001D4893"/>
    <w:rsid w:val="001D5199"/>
    <w:rsid w:val="001D5878"/>
    <w:rsid w:val="001D5BC9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23CE"/>
    <w:rsid w:val="001E2446"/>
    <w:rsid w:val="001E2638"/>
    <w:rsid w:val="001E26BC"/>
    <w:rsid w:val="001E2AD6"/>
    <w:rsid w:val="001E2C58"/>
    <w:rsid w:val="001E2CFB"/>
    <w:rsid w:val="001E35B6"/>
    <w:rsid w:val="001E3AE4"/>
    <w:rsid w:val="001E42B7"/>
    <w:rsid w:val="001E48DF"/>
    <w:rsid w:val="001E51D8"/>
    <w:rsid w:val="001E541F"/>
    <w:rsid w:val="001E5F72"/>
    <w:rsid w:val="001E6E5B"/>
    <w:rsid w:val="001E7616"/>
    <w:rsid w:val="001E7F42"/>
    <w:rsid w:val="001F1AD5"/>
    <w:rsid w:val="001F1E95"/>
    <w:rsid w:val="001F2A50"/>
    <w:rsid w:val="001F339B"/>
    <w:rsid w:val="001F37BB"/>
    <w:rsid w:val="001F3DEE"/>
    <w:rsid w:val="001F4758"/>
    <w:rsid w:val="001F5A26"/>
    <w:rsid w:val="001F5E05"/>
    <w:rsid w:val="001F6031"/>
    <w:rsid w:val="001F613F"/>
    <w:rsid w:val="001F7179"/>
    <w:rsid w:val="001F789F"/>
    <w:rsid w:val="001F7DAC"/>
    <w:rsid w:val="002006D1"/>
    <w:rsid w:val="0020097C"/>
    <w:rsid w:val="00200E8B"/>
    <w:rsid w:val="0020148D"/>
    <w:rsid w:val="002015B3"/>
    <w:rsid w:val="00201673"/>
    <w:rsid w:val="00202C3D"/>
    <w:rsid w:val="00203B18"/>
    <w:rsid w:val="00203B35"/>
    <w:rsid w:val="002043EC"/>
    <w:rsid w:val="0020455B"/>
    <w:rsid w:val="0020458C"/>
    <w:rsid w:val="00204F1D"/>
    <w:rsid w:val="00204FAC"/>
    <w:rsid w:val="00205264"/>
    <w:rsid w:val="002055AF"/>
    <w:rsid w:val="00205B5D"/>
    <w:rsid w:val="00205E1E"/>
    <w:rsid w:val="00206693"/>
    <w:rsid w:val="00206705"/>
    <w:rsid w:val="00207588"/>
    <w:rsid w:val="0020758B"/>
    <w:rsid w:val="00210525"/>
    <w:rsid w:val="00210577"/>
    <w:rsid w:val="00210774"/>
    <w:rsid w:val="00210EC7"/>
    <w:rsid w:val="002113FF"/>
    <w:rsid w:val="0021298E"/>
    <w:rsid w:val="00212CEF"/>
    <w:rsid w:val="00213A03"/>
    <w:rsid w:val="0021439D"/>
    <w:rsid w:val="002145CE"/>
    <w:rsid w:val="002148E7"/>
    <w:rsid w:val="002148FC"/>
    <w:rsid w:val="00214AED"/>
    <w:rsid w:val="0021519C"/>
    <w:rsid w:val="002155B5"/>
    <w:rsid w:val="00215DC4"/>
    <w:rsid w:val="0021777B"/>
    <w:rsid w:val="00217F4A"/>
    <w:rsid w:val="002203A0"/>
    <w:rsid w:val="0022049E"/>
    <w:rsid w:val="00220637"/>
    <w:rsid w:val="002207FB"/>
    <w:rsid w:val="00220A3E"/>
    <w:rsid w:val="00221294"/>
    <w:rsid w:val="002216B2"/>
    <w:rsid w:val="002217AA"/>
    <w:rsid w:val="002219E3"/>
    <w:rsid w:val="00221FB0"/>
    <w:rsid w:val="002222B6"/>
    <w:rsid w:val="00222EAF"/>
    <w:rsid w:val="00222F8C"/>
    <w:rsid w:val="002242B6"/>
    <w:rsid w:val="002246F6"/>
    <w:rsid w:val="00224C63"/>
    <w:rsid w:val="00225132"/>
    <w:rsid w:val="00225B4F"/>
    <w:rsid w:val="00226836"/>
    <w:rsid w:val="0022689B"/>
    <w:rsid w:val="00230878"/>
    <w:rsid w:val="00230C3A"/>
    <w:rsid w:val="00231910"/>
    <w:rsid w:val="002320EC"/>
    <w:rsid w:val="00232555"/>
    <w:rsid w:val="00232D2C"/>
    <w:rsid w:val="00232D9C"/>
    <w:rsid w:val="00233109"/>
    <w:rsid w:val="002331A2"/>
    <w:rsid w:val="00233902"/>
    <w:rsid w:val="00233EE7"/>
    <w:rsid w:val="002348AC"/>
    <w:rsid w:val="002355C9"/>
    <w:rsid w:val="00235E7F"/>
    <w:rsid w:val="00235F6E"/>
    <w:rsid w:val="002364DF"/>
    <w:rsid w:val="00236955"/>
    <w:rsid w:val="00236A67"/>
    <w:rsid w:val="00236D66"/>
    <w:rsid w:val="002374E6"/>
    <w:rsid w:val="00237712"/>
    <w:rsid w:val="00237975"/>
    <w:rsid w:val="00237A92"/>
    <w:rsid w:val="00237CBB"/>
    <w:rsid w:val="00237F08"/>
    <w:rsid w:val="00237FFB"/>
    <w:rsid w:val="00240069"/>
    <w:rsid w:val="00240231"/>
    <w:rsid w:val="0024032E"/>
    <w:rsid w:val="00240EC4"/>
    <w:rsid w:val="0024152C"/>
    <w:rsid w:val="002415E2"/>
    <w:rsid w:val="0024177D"/>
    <w:rsid w:val="00241B6F"/>
    <w:rsid w:val="00241E04"/>
    <w:rsid w:val="00241EB9"/>
    <w:rsid w:val="00241FBE"/>
    <w:rsid w:val="00242AE7"/>
    <w:rsid w:val="00243AF8"/>
    <w:rsid w:val="002440D1"/>
    <w:rsid w:val="00244567"/>
    <w:rsid w:val="00244709"/>
    <w:rsid w:val="00244C92"/>
    <w:rsid w:val="00244E0D"/>
    <w:rsid w:val="0024501C"/>
    <w:rsid w:val="0024518B"/>
    <w:rsid w:val="00245233"/>
    <w:rsid w:val="00245CBB"/>
    <w:rsid w:val="00245D68"/>
    <w:rsid w:val="00245FDE"/>
    <w:rsid w:val="002462F3"/>
    <w:rsid w:val="00250A89"/>
    <w:rsid w:val="00251F1B"/>
    <w:rsid w:val="00252474"/>
    <w:rsid w:val="002527B4"/>
    <w:rsid w:val="00254E11"/>
    <w:rsid w:val="00254F06"/>
    <w:rsid w:val="00255030"/>
    <w:rsid w:val="00255542"/>
    <w:rsid w:val="00255832"/>
    <w:rsid w:val="00255C8C"/>
    <w:rsid w:val="00256405"/>
    <w:rsid w:val="002566F2"/>
    <w:rsid w:val="0025686F"/>
    <w:rsid w:val="00257133"/>
    <w:rsid w:val="0025738D"/>
    <w:rsid w:val="002573E7"/>
    <w:rsid w:val="00257873"/>
    <w:rsid w:val="00257F10"/>
    <w:rsid w:val="00257F48"/>
    <w:rsid w:val="00260A7F"/>
    <w:rsid w:val="00261284"/>
    <w:rsid w:val="00261285"/>
    <w:rsid w:val="00261BD4"/>
    <w:rsid w:val="002627A6"/>
    <w:rsid w:val="00262801"/>
    <w:rsid w:val="002630D7"/>
    <w:rsid w:val="00263E44"/>
    <w:rsid w:val="00263E4C"/>
    <w:rsid w:val="002647F5"/>
    <w:rsid w:val="00264967"/>
    <w:rsid w:val="00264DF8"/>
    <w:rsid w:val="00264FD2"/>
    <w:rsid w:val="00265500"/>
    <w:rsid w:val="00266186"/>
    <w:rsid w:val="002666A8"/>
    <w:rsid w:val="002669CD"/>
    <w:rsid w:val="00267064"/>
    <w:rsid w:val="00267E18"/>
    <w:rsid w:val="00270337"/>
    <w:rsid w:val="00271428"/>
    <w:rsid w:val="00271830"/>
    <w:rsid w:val="00271AAC"/>
    <w:rsid w:val="00273670"/>
    <w:rsid w:val="00273F42"/>
    <w:rsid w:val="002742E2"/>
    <w:rsid w:val="002744D6"/>
    <w:rsid w:val="00274B54"/>
    <w:rsid w:val="00274C42"/>
    <w:rsid w:val="00274F4F"/>
    <w:rsid w:val="00275827"/>
    <w:rsid w:val="00277344"/>
    <w:rsid w:val="00277679"/>
    <w:rsid w:val="00280475"/>
    <w:rsid w:val="00280BD1"/>
    <w:rsid w:val="00281250"/>
    <w:rsid w:val="00281BDE"/>
    <w:rsid w:val="00281C22"/>
    <w:rsid w:val="00281E78"/>
    <w:rsid w:val="00282487"/>
    <w:rsid w:val="002824D8"/>
    <w:rsid w:val="00282940"/>
    <w:rsid w:val="0028335A"/>
    <w:rsid w:val="002841FB"/>
    <w:rsid w:val="00284205"/>
    <w:rsid w:val="00284468"/>
    <w:rsid w:val="00284C36"/>
    <w:rsid w:val="00284FAA"/>
    <w:rsid w:val="00285AC3"/>
    <w:rsid w:val="00285EE2"/>
    <w:rsid w:val="00286DEA"/>
    <w:rsid w:val="00286E24"/>
    <w:rsid w:val="0028758A"/>
    <w:rsid w:val="00290664"/>
    <w:rsid w:val="00291820"/>
    <w:rsid w:val="00292577"/>
    <w:rsid w:val="002925CD"/>
    <w:rsid w:val="002946AA"/>
    <w:rsid w:val="00294A3A"/>
    <w:rsid w:val="00294F12"/>
    <w:rsid w:val="00295410"/>
    <w:rsid w:val="00295940"/>
    <w:rsid w:val="00295D83"/>
    <w:rsid w:val="0029607E"/>
    <w:rsid w:val="002963E4"/>
    <w:rsid w:val="002964BC"/>
    <w:rsid w:val="002A19EB"/>
    <w:rsid w:val="002A1EC0"/>
    <w:rsid w:val="002A2508"/>
    <w:rsid w:val="002A2713"/>
    <w:rsid w:val="002A2A61"/>
    <w:rsid w:val="002A2E4B"/>
    <w:rsid w:val="002A3206"/>
    <w:rsid w:val="002A345A"/>
    <w:rsid w:val="002A374D"/>
    <w:rsid w:val="002A5128"/>
    <w:rsid w:val="002A5262"/>
    <w:rsid w:val="002A617A"/>
    <w:rsid w:val="002A668C"/>
    <w:rsid w:val="002A743A"/>
    <w:rsid w:val="002A778F"/>
    <w:rsid w:val="002A7DB9"/>
    <w:rsid w:val="002B031F"/>
    <w:rsid w:val="002B03B6"/>
    <w:rsid w:val="002B0705"/>
    <w:rsid w:val="002B0FBA"/>
    <w:rsid w:val="002B2535"/>
    <w:rsid w:val="002B2E75"/>
    <w:rsid w:val="002B3EB2"/>
    <w:rsid w:val="002B443C"/>
    <w:rsid w:val="002B46F0"/>
    <w:rsid w:val="002B4EC0"/>
    <w:rsid w:val="002B577A"/>
    <w:rsid w:val="002B6750"/>
    <w:rsid w:val="002B6D8D"/>
    <w:rsid w:val="002B6DB3"/>
    <w:rsid w:val="002B6F84"/>
    <w:rsid w:val="002B73D6"/>
    <w:rsid w:val="002B7740"/>
    <w:rsid w:val="002C0628"/>
    <w:rsid w:val="002C0736"/>
    <w:rsid w:val="002C11FD"/>
    <w:rsid w:val="002C1574"/>
    <w:rsid w:val="002C190B"/>
    <w:rsid w:val="002C1E1A"/>
    <w:rsid w:val="002C1F2F"/>
    <w:rsid w:val="002C26C6"/>
    <w:rsid w:val="002C3CB5"/>
    <w:rsid w:val="002C3D52"/>
    <w:rsid w:val="002C45E1"/>
    <w:rsid w:val="002C5C04"/>
    <w:rsid w:val="002C63D5"/>
    <w:rsid w:val="002C63F9"/>
    <w:rsid w:val="002C7822"/>
    <w:rsid w:val="002C784B"/>
    <w:rsid w:val="002D0C46"/>
    <w:rsid w:val="002D17CB"/>
    <w:rsid w:val="002D26D4"/>
    <w:rsid w:val="002D2B39"/>
    <w:rsid w:val="002D2C7F"/>
    <w:rsid w:val="002D2E43"/>
    <w:rsid w:val="002D3709"/>
    <w:rsid w:val="002D3FC9"/>
    <w:rsid w:val="002D4448"/>
    <w:rsid w:val="002D7A8A"/>
    <w:rsid w:val="002E0502"/>
    <w:rsid w:val="002E0691"/>
    <w:rsid w:val="002E0D0D"/>
    <w:rsid w:val="002E1563"/>
    <w:rsid w:val="002E1D7E"/>
    <w:rsid w:val="002E299D"/>
    <w:rsid w:val="002E37E7"/>
    <w:rsid w:val="002E3B9A"/>
    <w:rsid w:val="002E4293"/>
    <w:rsid w:val="002E444F"/>
    <w:rsid w:val="002E46B6"/>
    <w:rsid w:val="002E52A3"/>
    <w:rsid w:val="002E5615"/>
    <w:rsid w:val="002E5976"/>
    <w:rsid w:val="002E6C3B"/>
    <w:rsid w:val="002E6E04"/>
    <w:rsid w:val="002E6F47"/>
    <w:rsid w:val="002E70F0"/>
    <w:rsid w:val="002E73F4"/>
    <w:rsid w:val="002E7DD7"/>
    <w:rsid w:val="002F0542"/>
    <w:rsid w:val="002F0781"/>
    <w:rsid w:val="002F1111"/>
    <w:rsid w:val="002F1BE9"/>
    <w:rsid w:val="002F1DE1"/>
    <w:rsid w:val="002F2040"/>
    <w:rsid w:val="002F214B"/>
    <w:rsid w:val="002F2576"/>
    <w:rsid w:val="002F28B9"/>
    <w:rsid w:val="002F2DDF"/>
    <w:rsid w:val="002F319B"/>
    <w:rsid w:val="002F3B29"/>
    <w:rsid w:val="002F3E68"/>
    <w:rsid w:val="002F4DA6"/>
    <w:rsid w:val="002F4E41"/>
    <w:rsid w:val="002F55D4"/>
    <w:rsid w:val="002F58C1"/>
    <w:rsid w:val="002F680E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3EF"/>
    <w:rsid w:val="00305682"/>
    <w:rsid w:val="003057A8"/>
    <w:rsid w:val="00305E33"/>
    <w:rsid w:val="00307DA2"/>
    <w:rsid w:val="00310A5C"/>
    <w:rsid w:val="00310D27"/>
    <w:rsid w:val="00310FCC"/>
    <w:rsid w:val="003113B7"/>
    <w:rsid w:val="003115B3"/>
    <w:rsid w:val="00311D81"/>
    <w:rsid w:val="003127AB"/>
    <w:rsid w:val="00312C33"/>
    <w:rsid w:val="00312EAC"/>
    <w:rsid w:val="00313048"/>
    <w:rsid w:val="00313A86"/>
    <w:rsid w:val="00313BD0"/>
    <w:rsid w:val="00314065"/>
    <w:rsid w:val="00314FD3"/>
    <w:rsid w:val="00315629"/>
    <w:rsid w:val="00315711"/>
    <w:rsid w:val="00315BF3"/>
    <w:rsid w:val="00317474"/>
    <w:rsid w:val="003203B4"/>
    <w:rsid w:val="003210BA"/>
    <w:rsid w:val="003213B0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0E0"/>
    <w:rsid w:val="003250E3"/>
    <w:rsid w:val="00325CA7"/>
    <w:rsid w:val="0032677E"/>
    <w:rsid w:val="00326C0C"/>
    <w:rsid w:val="00327285"/>
    <w:rsid w:val="00330389"/>
    <w:rsid w:val="003309DF"/>
    <w:rsid w:val="003311C5"/>
    <w:rsid w:val="00331F49"/>
    <w:rsid w:val="00332120"/>
    <w:rsid w:val="00332467"/>
    <w:rsid w:val="003324E3"/>
    <w:rsid w:val="0033316A"/>
    <w:rsid w:val="003342A2"/>
    <w:rsid w:val="00334499"/>
    <w:rsid w:val="00334734"/>
    <w:rsid w:val="003349FF"/>
    <w:rsid w:val="00334CE6"/>
    <w:rsid w:val="00334F64"/>
    <w:rsid w:val="003361F2"/>
    <w:rsid w:val="00336216"/>
    <w:rsid w:val="003364D7"/>
    <w:rsid w:val="00337ABB"/>
    <w:rsid w:val="00337E6F"/>
    <w:rsid w:val="00340235"/>
    <w:rsid w:val="003412CC"/>
    <w:rsid w:val="003415A5"/>
    <w:rsid w:val="003424B9"/>
    <w:rsid w:val="0034303E"/>
    <w:rsid w:val="00343245"/>
    <w:rsid w:val="00343322"/>
    <w:rsid w:val="003438AE"/>
    <w:rsid w:val="003438D4"/>
    <w:rsid w:val="00343E2D"/>
    <w:rsid w:val="003450FB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315D"/>
    <w:rsid w:val="003531A4"/>
    <w:rsid w:val="0035465F"/>
    <w:rsid w:val="0035494A"/>
    <w:rsid w:val="00354C37"/>
    <w:rsid w:val="00355392"/>
    <w:rsid w:val="003556FC"/>
    <w:rsid w:val="003558D2"/>
    <w:rsid w:val="0035646C"/>
    <w:rsid w:val="0035649C"/>
    <w:rsid w:val="00356A7D"/>
    <w:rsid w:val="00357311"/>
    <w:rsid w:val="003576AA"/>
    <w:rsid w:val="00360DE8"/>
    <w:rsid w:val="0036151C"/>
    <w:rsid w:val="00361755"/>
    <w:rsid w:val="003617EE"/>
    <w:rsid w:val="00361B1D"/>
    <w:rsid w:val="00361CF8"/>
    <w:rsid w:val="00361E2A"/>
    <w:rsid w:val="00361FB3"/>
    <w:rsid w:val="00362430"/>
    <w:rsid w:val="00362BBA"/>
    <w:rsid w:val="00362D88"/>
    <w:rsid w:val="0036370A"/>
    <w:rsid w:val="00363B26"/>
    <w:rsid w:val="00364D14"/>
    <w:rsid w:val="00365588"/>
    <w:rsid w:val="00365A0B"/>
    <w:rsid w:val="0036684B"/>
    <w:rsid w:val="00366F98"/>
    <w:rsid w:val="003675D5"/>
    <w:rsid w:val="00367D1A"/>
    <w:rsid w:val="0037133D"/>
    <w:rsid w:val="003719A5"/>
    <w:rsid w:val="00372BD7"/>
    <w:rsid w:val="00372C1B"/>
    <w:rsid w:val="00372FF3"/>
    <w:rsid w:val="003730E1"/>
    <w:rsid w:val="00373EE1"/>
    <w:rsid w:val="00374071"/>
    <w:rsid w:val="00374881"/>
    <w:rsid w:val="00374E72"/>
    <w:rsid w:val="00374E7D"/>
    <w:rsid w:val="00375B2B"/>
    <w:rsid w:val="00376085"/>
    <w:rsid w:val="0037746C"/>
    <w:rsid w:val="00377731"/>
    <w:rsid w:val="00377956"/>
    <w:rsid w:val="00377DCF"/>
    <w:rsid w:val="003801D1"/>
    <w:rsid w:val="003806CD"/>
    <w:rsid w:val="003806ED"/>
    <w:rsid w:val="00381682"/>
    <w:rsid w:val="003819F6"/>
    <w:rsid w:val="00381A4A"/>
    <w:rsid w:val="00382492"/>
    <w:rsid w:val="00382BCE"/>
    <w:rsid w:val="00383958"/>
    <w:rsid w:val="003839F4"/>
    <w:rsid w:val="00383CA6"/>
    <w:rsid w:val="00384DD3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237"/>
    <w:rsid w:val="0039094D"/>
    <w:rsid w:val="003911DD"/>
    <w:rsid w:val="0039120A"/>
    <w:rsid w:val="00391A49"/>
    <w:rsid w:val="00392802"/>
    <w:rsid w:val="0039295B"/>
    <w:rsid w:val="003929A1"/>
    <w:rsid w:val="00392C5F"/>
    <w:rsid w:val="00392D22"/>
    <w:rsid w:val="00393693"/>
    <w:rsid w:val="00393FD8"/>
    <w:rsid w:val="00394D1E"/>
    <w:rsid w:val="00394DBF"/>
    <w:rsid w:val="00394F33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4216"/>
    <w:rsid w:val="003A4C74"/>
    <w:rsid w:val="003A4FF3"/>
    <w:rsid w:val="003A5504"/>
    <w:rsid w:val="003A592F"/>
    <w:rsid w:val="003A5A68"/>
    <w:rsid w:val="003A65B7"/>
    <w:rsid w:val="003A6DD7"/>
    <w:rsid w:val="003A6EDB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C7F"/>
    <w:rsid w:val="003B2063"/>
    <w:rsid w:val="003B28C7"/>
    <w:rsid w:val="003B32F6"/>
    <w:rsid w:val="003B3515"/>
    <w:rsid w:val="003B3525"/>
    <w:rsid w:val="003B36F6"/>
    <w:rsid w:val="003B3B4F"/>
    <w:rsid w:val="003B4626"/>
    <w:rsid w:val="003B4C75"/>
    <w:rsid w:val="003B50DE"/>
    <w:rsid w:val="003B53AB"/>
    <w:rsid w:val="003B53F4"/>
    <w:rsid w:val="003B584F"/>
    <w:rsid w:val="003B603C"/>
    <w:rsid w:val="003B6647"/>
    <w:rsid w:val="003B6CBB"/>
    <w:rsid w:val="003B7DAD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F58"/>
    <w:rsid w:val="003C44E6"/>
    <w:rsid w:val="003C5179"/>
    <w:rsid w:val="003C53DC"/>
    <w:rsid w:val="003C544A"/>
    <w:rsid w:val="003C5A0F"/>
    <w:rsid w:val="003C5C95"/>
    <w:rsid w:val="003C5F0C"/>
    <w:rsid w:val="003C6071"/>
    <w:rsid w:val="003C6190"/>
    <w:rsid w:val="003C624E"/>
    <w:rsid w:val="003C6373"/>
    <w:rsid w:val="003C637B"/>
    <w:rsid w:val="003C69DE"/>
    <w:rsid w:val="003C6C34"/>
    <w:rsid w:val="003C6E70"/>
    <w:rsid w:val="003C7AFC"/>
    <w:rsid w:val="003D0954"/>
    <w:rsid w:val="003D0FA4"/>
    <w:rsid w:val="003D12FE"/>
    <w:rsid w:val="003D135E"/>
    <w:rsid w:val="003D1381"/>
    <w:rsid w:val="003D1A40"/>
    <w:rsid w:val="003D2AC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00F"/>
    <w:rsid w:val="003D7B49"/>
    <w:rsid w:val="003E00B5"/>
    <w:rsid w:val="003E0FF9"/>
    <w:rsid w:val="003E14CD"/>
    <w:rsid w:val="003E174A"/>
    <w:rsid w:val="003E1E32"/>
    <w:rsid w:val="003E2AE1"/>
    <w:rsid w:val="003E2C34"/>
    <w:rsid w:val="003E3E6F"/>
    <w:rsid w:val="003E3E7D"/>
    <w:rsid w:val="003E452E"/>
    <w:rsid w:val="003E4F36"/>
    <w:rsid w:val="003E5CC9"/>
    <w:rsid w:val="003E68C0"/>
    <w:rsid w:val="003E6E2C"/>
    <w:rsid w:val="003E7AB1"/>
    <w:rsid w:val="003F0FA2"/>
    <w:rsid w:val="003F192F"/>
    <w:rsid w:val="003F29A2"/>
    <w:rsid w:val="003F2C90"/>
    <w:rsid w:val="003F33C8"/>
    <w:rsid w:val="003F3521"/>
    <w:rsid w:val="003F3A3E"/>
    <w:rsid w:val="003F49CF"/>
    <w:rsid w:val="003F4ADC"/>
    <w:rsid w:val="003F5304"/>
    <w:rsid w:val="003F5EC1"/>
    <w:rsid w:val="003F6448"/>
    <w:rsid w:val="003F65D0"/>
    <w:rsid w:val="003F6E4E"/>
    <w:rsid w:val="003F730A"/>
    <w:rsid w:val="003F7372"/>
    <w:rsid w:val="003F76A5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329"/>
    <w:rsid w:val="00404599"/>
    <w:rsid w:val="004048A7"/>
    <w:rsid w:val="00406475"/>
    <w:rsid w:val="0040712C"/>
    <w:rsid w:val="004075CD"/>
    <w:rsid w:val="00410254"/>
    <w:rsid w:val="00410571"/>
    <w:rsid w:val="004107DD"/>
    <w:rsid w:val="00410F8F"/>
    <w:rsid w:val="00410FB3"/>
    <w:rsid w:val="004113D9"/>
    <w:rsid w:val="00411554"/>
    <w:rsid w:val="00411B34"/>
    <w:rsid w:val="00411D04"/>
    <w:rsid w:val="004123CB"/>
    <w:rsid w:val="00412AD2"/>
    <w:rsid w:val="00413181"/>
    <w:rsid w:val="00413933"/>
    <w:rsid w:val="00415373"/>
    <w:rsid w:val="004154B4"/>
    <w:rsid w:val="00415B95"/>
    <w:rsid w:val="00416F49"/>
    <w:rsid w:val="00416FF4"/>
    <w:rsid w:val="004172AE"/>
    <w:rsid w:val="004179A6"/>
    <w:rsid w:val="004211A4"/>
    <w:rsid w:val="0042129B"/>
    <w:rsid w:val="00421C1A"/>
    <w:rsid w:val="00421C6C"/>
    <w:rsid w:val="00421E8E"/>
    <w:rsid w:val="00422154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9AA"/>
    <w:rsid w:val="00431D0F"/>
    <w:rsid w:val="0043244C"/>
    <w:rsid w:val="004324F0"/>
    <w:rsid w:val="00432554"/>
    <w:rsid w:val="004327EA"/>
    <w:rsid w:val="00433D10"/>
    <w:rsid w:val="00434129"/>
    <w:rsid w:val="00434B9A"/>
    <w:rsid w:val="00434E71"/>
    <w:rsid w:val="004353EE"/>
    <w:rsid w:val="00435E91"/>
    <w:rsid w:val="0043682F"/>
    <w:rsid w:val="00436A35"/>
    <w:rsid w:val="00436A42"/>
    <w:rsid w:val="00436C10"/>
    <w:rsid w:val="00440E13"/>
    <w:rsid w:val="00440E93"/>
    <w:rsid w:val="004417FD"/>
    <w:rsid w:val="00441ED1"/>
    <w:rsid w:val="00441EF1"/>
    <w:rsid w:val="00441F0A"/>
    <w:rsid w:val="0044297E"/>
    <w:rsid w:val="004429BE"/>
    <w:rsid w:val="004435EB"/>
    <w:rsid w:val="0044373A"/>
    <w:rsid w:val="00443C78"/>
    <w:rsid w:val="00445493"/>
    <w:rsid w:val="0044598E"/>
    <w:rsid w:val="0044724E"/>
    <w:rsid w:val="0045011C"/>
    <w:rsid w:val="00450EFB"/>
    <w:rsid w:val="00450F4F"/>
    <w:rsid w:val="00451600"/>
    <w:rsid w:val="0045183F"/>
    <w:rsid w:val="0045216B"/>
    <w:rsid w:val="00452E7F"/>
    <w:rsid w:val="00452F60"/>
    <w:rsid w:val="00453B46"/>
    <w:rsid w:val="00453BC2"/>
    <w:rsid w:val="0045448D"/>
    <w:rsid w:val="00454DF8"/>
    <w:rsid w:val="00454F36"/>
    <w:rsid w:val="0045519E"/>
    <w:rsid w:val="0045550F"/>
    <w:rsid w:val="00455D47"/>
    <w:rsid w:val="00455E62"/>
    <w:rsid w:val="00456CC4"/>
    <w:rsid w:val="00460822"/>
    <w:rsid w:val="00460BE0"/>
    <w:rsid w:val="00461390"/>
    <w:rsid w:val="00462AF7"/>
    <w:rsid w:val="00462BE4"/>
    <w:rsid w:val="0046301A"/>
    <w:rsid w:val="004633CC"/>
    <w:rsid w:val="0046362C"/>
    <w:rsid w:val="0046368C"/>
    <w:rsid w:val="004638A4"/>
    <w:rsid w:val="00463BF7"/>
    <w:rsid w:val="00463C02"/>
    <w:rsid w:val="00464933"/>
    <w:rsid w:val="00464E7C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671"/>
    <w:rsid w:val="004768ED"/>
    <w:rsid w:val="004774F5"/>
    <w:rsid w:val="00477B3B"/>
    <w:rsid w:val="00477FAC"/>
    <w:rsid w:val="0048030E"/>
    <w:rsid w:val="00480321"/>
    <w:rsid w:val="00481005"/>
    <w:rsid w:val="004811CE"/>
    <w:rsid w:val="0048169A"/>
    <w:rsid w:val="0048179C"/>
    <w:rsid w:val="00482218"/>
    <w:rsid w:val="00482351"/>
    <w:rsid w:val="00482948"/>
    <w:rsid w:val="004829D4"/>
    <w:rsid w:val="00482D64"/>
    <w:rsid w:val="00483178"/>
    <w:rsid w:val="00484104"/>
    <w:rsid w:val="0048417B"/>
    <w:rsid w:val="00484878"/>
    <w:rsid w:val="004849B3"/>
    <w:rsid w:val="00484F37"/>
    <w:rsid w:val="004856EA"/>
    <w:rsid w:val="004862BD"/>
    <w:rsid w:val="00486A63"/>
    <w:rsid w:val="00486B2E"/>
    <w:rsid w:val="00490BD3"/>
    <w:rsid w:val="00490D5F"/>
    <w:rsid w:val="00491390"/>
    <w:rsid w:val="00491E89"/>
    <w:rsid w:val="00492388"/>
    <w:rsid w:val="00493680"/>
    <w:rsid w:val="00493835"/>
    <w:rsid w:val="00493DC4"/>
    <w:rsid w:val="004953E0"/>
    <w:rsid w:val="00495508"/>
    <w:rsid w:val="00495A3B"/>
    <w:rsid w:val="00496501"/>
    <w:rsid w:val="00496E8B"/>
    <w:rsid w:val="00496F51"/>
    <w:rsid w:val="00497603"/>
    <w:rsid w:val="00497F86"/>
    <w:rsid w:val="004A05E9"/>
    <w:rsid w:val="004A1235"/>
    <w:rsid w:val="004A214C"/>
    <w:rsid w:val="004A3561"/>
    <w:rsid w:val="004A3809"/>
    <w:rsid w:val="004A3959"/>
    <w:rsid w:val="004A4360"/>
    <w:rsid w:val="004A49FE"/>
    <w:rsid w:val="004A4D29"/>
    <w:rsid w:val="004A4EC4"/>
    <w:rsid w:val="004A4EDC"/>
    <w:rsid w:val="004A5197"/>
    <w:rsid w:val="004A6D03"/>
    <w:rsid w:val="004A7474"/>
    <w:rsid w:val="004B058C"/>
    <w:rsid w:val="004B06C7"/>
    <w:rsid w:val="004B0745"/>
    <w:rsid w:val="004B1059"/>
    <w:rsid w:val="004B35BA"/>
    <w:rsid w:val="004B3648"/>
    <w:rsid w:val="004B3D63"/>
    <w:rsid w:val="004B4476"/>
    <w:rsid w:val="004B4C6F"/>
    <w:rsid w:val="004B57DA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2A"/>
    <w:rsid w:val="004C12E2"/>
    <w:rsid w:val="004C18D2"/>
    <w:rsid w:val="004C2CB4"/>
    <w:rsid w:val="004C392F"/>
    <w:rsid w:val="004C3FFD"/>
    <w:rsid w:val="004C4C83"/>
    <w:rsid w:val="004C5387"/>
    <w:rsid w:val="004C56DF"/>
    <w:rsid w:val="004C5AC0"/>
    <w:rsid w:val="004C5CBB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1D41"/>
    <w:rsid w:val="004D205F"/>
    <w:rsid w:val="004D2769"/>
    <w:rsid w:val="004D27B8"/>
    <w:rsid w:val="004D310E"/>
    <w:rsid w:val="004D591D"/>
    <w:rsid w:val="004D5C95"/>
    <w:rsid w:val="004D614E"/>
    <w:rsid w:val="004D6215"/>
    <w:rsid w:val="004D6630"/>
    <w:rsid w:val="004D67C0"/>
    <w:rsid w:val="004D7425"/>
    <w:rsid w:val="004D777F"/>
    <w:rsid w:val="004D7CDD"/>
    <w:rsid w:val="004E061A"/>
    <w:rsid w:val="004E0A63"/>
    <w:rsid w:val="004E0EA6"/>
    <w:rsid w:val="004E11C4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6BB2"/>
    <w:rsid w:val="004E775B"/>
    <w:rsid w:val="004F036C"/>
    <w:rsid w:val="004F0FBA"/>
    <w:rsid w:val="004F147A"/>
    <w:rsid w:val="004F1854"/>
    <w:rsid w:val="004F1F41"/>
    <w:rsid w:val="004F2A24"/>
    <w:rsid w:val="004F2ACD"/>
    <w:rsid w:val="004F2B7E"/>
    <w:rsid w:val="004F2F8A"/>
    <w:rsid w:val="004F3023"/>
    <w:rsid w:val="004F31F1"/>
    <w:rsid w:val="004F323E"/>
    <w:rsid w:val="004F3A7B"/>
    <w:rsid w:val="004F3AD8"/>
    <w:rsid w:val="004F3CFA"/>
    <w:rsid w:val="004F3EAA"/>
    <w:rsid w:val="004F3FF2"/>
    <w:rsid w:val="004F44BC"/>
    <w:rsid w:val="004F5AAD"/>
    <w:rsid w:val="004F5B0C"/>
    <w:rsid w:val="004F5B55"/>
    <w:rsid w:val="004F633B"/>
    <w:rsid w:val="004F7B80"/>
    <w:rsid w:val="004F7F60"/>
    <w:rsid w:val="004F7FB1"/>
    <w:rsid w:val="005000EA"/>
    <w:rsid w:val="00500FC4"/>
    <w:rsid w:val="0050108C"/>
    <w:rsid w:val="00501280"/>
    <w:rsid w:val="005017C8"/>
    <w:rsid w:val="005018B1"/>
    <w:rsid w:val="00501D8C"/>
    <w:rsid w:val="00501DAF"/>
    <w:rsid w:val="00502A4E"/>
    <w:rsid w:val="00503133"/>
    <w:rsid w:val="00503A6F"/>
    <w:rsid w:val="00504586"/>
    <w:rsid w:val="00505185"/>
    <w:rsid w:val="00505611"/>
    <w:rsid w:val="0050756E"/>
    <w:rsid w:val="00507DE9"/>
    <w:rsid w:val="0051028F"/>
    <w:rsid w:val="00511059"/>
    <w:rsid w:val="00511ECF"/>
    <w:rsid w:val="005120A4"/>
    <w:rsid w:val="00512187"/>
    <w:rsid w:val="00512314"/>
    <w:rsid w:val="005127D8"/>
    <w:rsid w:val="005128D4"/>
    <w:rsid w:val="00512C4C"/>
    <w:rsid w:val="00513383"/>
    <w:rsid w:val="00513462"/>
    <w:rsid w:val="00513CD9"/>
    <w:rsid w:val="00514082"/>
    <w:rsid w:val="00515915"/>
    <w:rsid w:val="00515962"/>
    <w:rsid w:val="00516623"/>
    <w:rsid w:val="00517741"/>
    <w:rsid w:val="005201C5"/>
    <w:rsid w:val="005206F9"/>
    <w:rsid w:val="0052092A"/>
    <w:rsid w:val="00520CE3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CDB"/>
    <w:rsid w:val="00526E6C"/>
    <w:rsid w:val="0052717B"/>
    <w:rsid w:val="00527269"/>
    <w:rsid w:val="00530216"/>
    <w:rsid w:val="005303F0"/>
    <w:rsid w:val="00530597"/>
    <w:rsid w:val="005305EC"/>
    <w:rsid w:val="00531840"/>
    <w:rsid w:val="005323D4"/>
    <w:rsid w:val="0053264D"/>
    <w:rsid w:val="0053307F"/>
    <w:rsid w:val="00533D61"/>
    <w:rsid w:val="00534D21"/>
    <w:rsid w:val="005352E3"/>
    <w:rsid w:val="00535EA7"/>
    <w:rsid w:val="005364B4"/>
    <w:rsid w:val="0053681C"/>
    <w:rsid w:val="005368AB"/>
    <w:rsid w:val="00536DD3"/>
    <w:rsid w:val="00540EA8"/>
    <w:rsid w:val="00541649"/>
    <w:rsid w:val="005419EF"/>
    <w:rsid w:val="00542A9D"/>
    <w:rsid w:val="005430E0"/>
    <w:rsid w:val="00545033"/>
    <w:rsid w:val="00545087"/>
    <w:rsid w:val="0054719E"/>
    <w:rsid w:val="0054757E"/>
    <w:rsid w:val="00550A1E"/>
    <w:rsid w:val="00550DD2"/>
    <w:rsid w:val="00551773"/>
    <w:rsid w:val="0055205D"/>
    <w:rsid w:val="005528FA"/>
    <w:rsid w:val="00553AC1"/>
    <w:rsid w:val="00554D87"/>
    <w:rsid w:val="00554E80"/>
    <w:rsid w:val="00555565"/>
    <w:rsid w:val="00555937"/>
    <w:rsid w:val="00556A31"/>
    <w:rsid w:val="00556F73"/>
    <w:rsid w:val="00557BB0"/>
    <w:rsid w:val="00560769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51D"/>
    <w:rsid w:val="00566773"/>
    <w:rsid w:val="00566842"/>
    <w:rsid w:val="00566EF9"/>
    <w:rsid w:val="00567501"/>
    <w:rsid w:val="00567C82"/>
    <w:rsid w:val="00570034"/>
    <w:rsid w:val="00570A62"/>
    <w:rsid w:val="00570CA6"/>
    <w:rsid w:val="00571F84"/>
    <w:rsid w:val="005720B5"/>
    <w:rsid w:val="00572A5A"/>
    <w:rsid w:val="005730D2"/>
    <w:rsid w:val="005733A6"/>
    <w:rsid w:val="00573635"/>
    <w:rsid w:val="005742C3"/>
    <w:rsid w:val="005755F9"/>
    <w:rsid w:val="00575E84"/>
    <w:rsid w:val="00576539"/>
    <w:rsid w:val="00576AB1"/>
    <w:rsid w:val="00576DF2"/>
    <w:rsid w:val="00576DFE"/>
    <w:rsid w:val="005772B1"/>
    <w:rsid w:val="00577438"/>
    <w:rsid w:val="0058055D"/>
    <w:rsid w:val="005805EE"/>
    <w:rsid w:val="00580F88"/>
    <w:rsid w:val="0058170E"/>
    <w:rsid w:val="00582019"/>
    <w:rsid w:val="00582704"/>
    <w:rsid w:val="00584B4F"/>
    <w:rsid w:val="00586447"/>
    <w:rsid w:val="00586776"/>
    <w:rsid w:val="00586DA7"/>
    <w:rsid w:val="005870BA"/>
    <w:rsid w:val="005878EA"/>
    <w:rsid w:val="00587983"/>
    <w:rsid w:val="00587B54"/>
    <w:rsid w:val="00590128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3608"/>
    <w:rsid w:val="00593625"/>
    <w:rsid w:val="00593A92"/>
    <w:rsid w:val="00594142"/>
    <w:rsid w:val="0059435E"/>
    <w:rsid w:val="005947A1"/>
    <w:rsid w:val="005954EC"/>
    <w:rsid w:val="005959FC"/>
    <w:rsid w:val="00596895"/>
    <w:rsid w:val="00596B3B"/>
    <w:rsid w:val="00596C42"/>
    <w:rsid w:val="00596FF5"/>
    <w:rsid w:val="00597813"/>
    <w:rsid w:val="0059788D"/>
    <w:rsid w:val="00597AB1"/>
    <w:rsid w:val="00597B88"/>
    <w:rsid w:val="00597C37"/>
    <w:rsid w:val="00597E9C"/>
    <w:rsid w:val="005A0071"/>
    <w:rsid w:val="005A0723"/>
    <w:rsid w:val="005A12B5"/>
    <w:rsid w:val="005A1936"/>
    <w:rsid w:val="005A1A75"/>
    <w:rsid w:val="005A1DCF"/>
    <w:rsid w:val="005A2397"/>
    <w:rsid w:val="005A2831"/>
    <w:rsid w:val="005A3F8D"/>
    <w:rsid w:val="005A41EF"/>
    <w:rsid w:val="005A4C49"/>
    <w:rsid w:val="005A5489"/>
    <w:rsid w:val="005A55AD"/>
    <w:rsid w:val="005A5846"/>
    <w:rsid w:val="005B0670"/>
    <w:rsid w:val="005B08A9"/>
    <w:rsid w:val="005B0956"/>
    <w:rsid w:val="005B231C"/>
    <w:rsid w:val="005B265F"/>
    <w:rsid w:val="005B334E"/>
    <w:rsid w:val="005B35E3"/>
    <w:rsid w:val="005B37A4"/>
    <w:rsid w:val="005B3F2E"/>
    <w:rsid w:val="005B4976"/>
    <w:rsid w:val="005B49F8"/>
    <w:rsid w:val="005B4EE4"/>
    <w:rsid w:val="005B5A96"/>
    <w:rsid w:val="005B6789"/>
    <w:rsid w:val="005B6B67"/>
    <w:rsid w:val="005B7218"/>
    <w:rsid w:val="005B76E1"/>
    <w:rsid w:val="005B7B64"/>
    <w:rsid w:val="005B7D8E"/>
    <w:rsid w:val="005C0AC5"/>
    <w:rsid w:val="005C0B35"/>
    <w:rsid w:val="005C0FCB"/>
    <w:rsid w:val="005C1D1D"/>
    <w:rsid w:val="005C221A"/>
    <w:rsid w:val="005C23AB"/>
    <w:rsid w:val="005C24A9"/>
    <w:rsid w:val="005C2955"/>
    <w:rsid w:val="005C2BBA"/>
    <w:rsid w:val="005C2BF4"/>
    <w:rsid w:val="005C4952"/>
    <w:rsid w:val="005C5483"/>
    <w:rsid w:val="005C571E"/>
    <w:rsid w:val="005C6C7B"/>
    <w:rsid w:val="005C6DF8"/>
    <w:rsid w:val="005C7207"/>
    <w:rsid w:val="005C73D4"/>
    <w:rsid w:val="005D00EC"/>
    <w:rsid w:val="005D149D"/>
    <w:rsid w:val="005D1852"/>
    <w:rsid w:val="005D22F3"/>
    <w:rsid w:val="005D25E4"/>
    <w:rsid w:val="005D3D8F"/>
    <w:rsid w:val="005D40C1"/>
    <w:rsid w:val="005D4CD1"/>
    <w:rsid w:val="005D507E"/>
    <w:rsid w:val="005D735D"/>
    <w:rsid w:val="005D7DA2"/>
    <w:rsid w:val="005E03DC"/>
    <w:rsid w:val="005E0AEB"/>
    <w:rsid w:val="005E0CC1"/>
    <w:rsid w:val="005E120D"/>
    <w:rsid w:val="005E1273"/>
    <w:rsid w:val="005E1425"/>
    <w:rsid w:val="005E1587"/>
    <w:rsid w:val="005E1600"/>
    <w:rsid w:val="005E1A94"/>
    <w:rsid w:val="005E1F01"/>
    <w:rsid w:val="005E2788"/>
    <w:rsid w:val="005E38EE"/>
    <w:rsid w:val="005E4073"/>
    <w:rsid w:val="005E4626"/>
    <w:rsid w:val="005E4978"/>
    <w:rsid w:val="005E5CD1"/>
    <w:rsid w:val="005E5D15"/>
    <w:rsid w:val="005E6722"/>
    <w:rsid w:val="005E6BB6"/>
    <w:rsid w:val="005E6BBA"/>
    <w:rsid w:val="005E71DC"/>
    <w:rsid w:val="005F04FD"/>
    <w:rsid w:val="005F1212"/>
    <w:rsid w:val="005F38AF"/>
    <w:rsid w:val="005F3F37"/>
    <w:rsid w:val="005F5154"/>
    <w:rsid w:val="005F5380"/>
    <w:rsid w:val="005F5E24"/>
    <w:rsid w:val="005F61B9"/>
    <w:rsid w:val="005F6235"/>
    <w:rsid w:val="005F64F3"/>
    <w:rsid w:val="005F6FAE"/>
    <w:rsid w:val="005F71E9"/>
    <w:rsid w:val="005F7C05"/>
    <w:rsid w:val="00600D1F"/>
    <w:rsid w:val="00600EFE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54DD"/>
    <w:rsid w:val="0060608F"/>
    <w:rsid w:val="00607CDD"/>
    <w:rsid w:val="00610FBD"/>
    <w:rsid w:val="00611208"/>
    <w:rsid w:val="00611269"/>
    <w:rsid w:val="00611646"/>
    <w:rsid w:val="00612A62"/>
    <w:rsid w:val="00613308"/>
    <w:rsid w:val="006135FD"/>
    <w:rsid w:val="00613889"/>
    <w:rsid w:val="0061389E"/>
    <w:rsid w:val="006142E5"/>
    <w:rsid w:val="006145AD"/>
    <w:rsid w:val="006149DD"/>
    <w:rsid w:val="00614BF0"/>
    <w:rsid w:val="00614D90"/>
    <w:rsid w:val="0061529F"/>
    <w:rsid w:val="00615304"/>
    <w:rsid w:val="0061536D"/>
    <w:rsid w:val="00615573"/>
    <w:rsid w:val="00615D5C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6233"/>
    <w:rsid w:val="00627C1A"/>
    <w:rsid w:val="00630325"/>
    <w:rsid w:val="006309D7"/>
    <w:rsid w:val="006309E5"/>
    <w:rsid w:val="00630D39"/>
    <w:rsid w:val="00631290"/>
    <w:rsid w:val="006312F1"/>
    <w:rsid w:val="00632352"/>
    <w:rsid w:val="006323BB"/>
    <w:rsid w:val="00632E9F"/>
    <w:rsid w:val="00633DBE"/>
    <w:rsid w:val="006346CA"/>
    <w:rsid w:val="006346CC"/>
    <w:rsid w:val="006348FC"/>
    <w:rsid w:val="0063554A"/>
    <w:rsid w:val="00635C95"/>
    <w:rsid w:val="006360F9"/>
    <w:rsid w:val="00636184"/>
    <w:rsid w:val="006370F4"/>
    <w:rsid w:val="006378C9"/>
    <w:rsid w:val="00637A14"/>
    <w:rsid w:val="00637A1E"/>
    <w:rsid w:val="006404A5"/>
    <w:rsid w:val="006407C4"/>
    <w:rsid w:val="00641C1C"/>
    <w:rsid w:val="00642130"/>
    <w:rsid w:val="006429B7"/>
    <w:rsid w:val="00642A9D"/>
    <w:rsid w:val="006432DA"/>
    <w:rsid w:val="00643459"/>
    <w:rsid w:val="0064410E"/>
    <w:rsid w:val="006444FB"/>
    <w:rsid w:val="006451FB"/>
    <w:rsid w:val="006467BD"/>
    <w:rsid w:val="00646F9A"/>
    <w:rsid w:val="006470FD"/>
    <w:rsid w:val="00651026"/>
    <w:rsid w:val="006513EB"/>
    <w:rsid w:val="00651B3A"/>
    <w:rsid w:val="00651CE6"/>
    <w:rsid w:val="006521C6"/>
    <w:rsid w:val="0065239A"/>
    <w:rsid w:val="006525EF"/>
    <w:rsid w:val="00652EB7"/>
    <w:rsid w:val="00653EA3"/>
    <w:rsid w:val="00653EB2"/>
    <w:rsid w:val="00653F79"/>
    <w:rsid w:val="006542D8"/>
    <w:rsid w:val="006557FD"/>
    <w:rsid w:val="00655B58"/>
    <w:rsid w:val="00656560"/>
    <w:rsid w:val="0065697E"/>
    <w:rsid w:val="00656F60"/>
    <w:rsid w:val="00660770"/>
    <w:rsid w:val="006615B9"/>
    <w:rsid w:val="00661BF3"/>
    <w:rsid w:val="00662350"/>
    <w:rsid w:val="00662A80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9CE"/>
    <w:rsid w:val="00670007"/>
    <w:rsid w:val="00671776"/>
    <w:rsid w:val="006721CD"/>
    <w:rsid w:val="00672382"/>
    <w:rsid w:val="00672D47"/>
    <w:rsid w:val="006735F1"/>
    <w:rsid w:val="0067374A"/>
    <w:rsid w:val="00673A9F"/>
    <w:rsid w:val="00673F8A"/>
    <w:rsid w:val="0067404E"/>
    <w:rsid w:val="00674424"/>
    <w:rsid w:val="0067519A"/>
    <w:rsid w:val="00675BAA"/>
    <w:rsid w:val="00676149"/>
    <w:rsid w:val="0067685A"/>
    <w:rsid w:val="0067725B"/>
    <w:rsid w:val="00677ECF"/>
    <w:rsid w:val="0068029B"/>
    <w:rsid w:val="00680CA8"/>
    <w:rsid w:val="00681B79"/>
    <w:rsid w:val="00681FF9"/>
    <w:rsid w:val="00682372"/>
    <w:rsid w:val="00683D98"/>
    <w:rsid w:val="00684070"/>
    <w:rsid w:val="00684E77"/>
    <w:rsid w:val="00685869"/>
    <w:rsid w:val="00685A2C"/>
    <w:rsid w:val="00685A50"/>
    <w:rsid w:val="00685CB7"/>
    <w:rsid w:val="00685CD6"/>
    <w:rsid w:val="00685DA9"/>
    <w:rsid w:val="0069074D"/>
    <w:rsid w:val="006915C4"/>
    <w:rsid w:val="00691F1F"/>
    <w:rsid w:val="00693496"/>
    <w:rsid w:val="00693E71"/>
    <w:rsid w:val="00694106"/>
    <w:rsid w:val="00694537"/>
    <w:rsid w:val="00694B52"/>
    <w:rsid w:val="0069507A"/>
    <w:rsid w:val="006951B6"/>
    <w:rsid w:val="00695989"/>
    <w:rsid w:val="006965EF"/>
    <w:rsid w:val="00696AC9"/>
    <w:rsid w:val="0069725E"/>
    <w:rsid w:val="00697263"/>
    <w:rsid w:val="00697303"/>
    <w:rsid w:val="006A0254"/>
    <w:rsid w:val="006A02C9"/>
    <w:rsid w:val="006A0418"/>
    <w:rsid w:val="006A0518"/>
    <w:rsid w:val="006A0A53"/>
    <w:rsid w:val="006A0AEE"/>
    <w:rsid w:val="006A1493"/>
    <w:rsid w:val="006A1D27"/>
    <w:rsid w:val="006A2C61"/>
    <w:rsid w:val="006A3537"/>
    <w:rsid w:val="006A3982"/>
    <w:rsid w:val="006A3B94"/>
    <w:rsid w:val="006A4844"/>
    <w:rsid w:val="006A5AD1"/>
    <w:rsid w:val="006A5D38"/>
    <w:rsid w:val="006A6856"/>
    <w:rsid w:val="006A6D80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BC5"/>
    <w:rsid w:val="006B304E"/>
    <w:rsid w:val="006B34F7"/>
    <w:rsid w:val="006B3611"/>
    <w:rsid w:val="006B3735"/>
    <w:rsid w:val="006B43D9"/>
    <w:rsid w:val="006B4F69"/>
    <w:rsid w:val="006B52BD"/>
    <w:rsid w:val="006B553A"/>
    <w:rsid w:val="006B5CD3"/>
    <w:rsid w:val="006B60DD"/>
    <w:rsid w:val="006B69A2"/>
    <w:rsid w:val="006B7F30"/>
    <w:rsid w:val="006C0BC3"/>
    <w:rsid w:val="006C0FFB"/>
    <w:rsid w:val="006C18C3"/>
    <w:rsid w:val="006C29E7"/>
    <w:rsid w:val="006C2EF9"/>
    <w:rsid w:val="006C3379"/>
    <w:rsid w:val="006C3466"/>
    <w:rsid w:val="006C3E03"/>
    <w:rsid w:val="006C3FCC"/>
    <w:rsid w:val="006C4621"/>
    <w:rsid w:val="006C468D"/>
    <w:rsid w:val="006C4C70"/>
    <w:rsid w:val="006C4E65"/>
    <w:rsid w:val="006C54E9"/>
    <w:rsid w:val="006C59A3"/>
    <w:rsid w:val="006C75E2"/>
    <w:rsid w:val="006C760E"/>
    <w:rsid w:val="006D005E"/>
    <w:rsid w:val="006D1250"/>
    <w:rsid w:val="006D2383"/>
    <w:rsid w:val="006D24E2"/>
    <w:rsid w:val="006D2A95"/>
    <w:rsid w:val="006D2F71"/>
    <w:rsid w:val="006D3AB9"/>
    <w:rsid w:val="006D3D1B"/>
    <w:rsid w:val="006D46B1"/>
    <w:rsid w:val="006D4E08"/>
    <w:rsid w:val="006D4F4F"/>
    <w:rsid w:val="006D53EA"/>
    <w:rsid w:val="006D5971"/>
    <w:rsid w:val="006D5A76"/>
    <w:rsid w:val="006D6801"/>
    <w:rsid w:val="006D68F5"/>
    <w:rsid w:val="006D7D6E"/>
    <w:rsid w:val="006E00A9"/>
    <w:rsid w:val="006E05ED"/>
    <w:rsid w:val="006E08E2"/>
    <w:rsid w:val="006E0B90"/>
    <w:rsid w:val="006E1FC3"/>
    <w:rsid w:val="006E2418"/>
    <w:rsid w:val="006E2E4B"/>
    <w:rsid w:val="006E2F3E"/>
    <w:rsid w:val="006E330C"/>
    <w:rsid w:val="006E47C5"/>
    <w:rsid w:val="006E48E5"/>
    <w:rsid w:val="006E4960"/>
    <w:rsid w:val="006E51B9"/>
    <w:rsid w:val="006E527A"/>
    <w:rsid w:val="006E56C4"/>
    <w:rsid w:val="006E5FC4"/>
    <w:rsid w:val="006E60E4"/>
    <w:rsid w:val="006E6286"/>
    <w:rsid w:val="006E64A9"/>
    <w:rsid w:val="006E7292"/>
    <w:rsid w:val="006F1FDC"/>
    <w:rsid w:val="006F26FC"/>
    <w:rsid w:val="006F2C1B"/>
    <w:rsid w:val="006F2DF8"/>
    <w:rsid w:val="006F3421"/>
    <w:rsid w:val="006F3660"/>
    <w:rsid w:val="006F3852"/>
    <w:rsid w:val="006F3DDA"/>
    <w:rsid w:val="006F5456"/>
    <w:rsid w:val="006F55EE"/>
    <w:rsid w:val="006F5BFD"/>
    <w:rsid w:val="006F66E6"/>
    <w:rsid w:val="006F7D7E"/>
    <w:rsid w:val="00700572"/>
    <w:rsid w:val="007009C9"/>
    <w:rsid w:val="0070136F"/>
    <w:rsid w:val="007014DA"/>
    <w:rsid w:val="00701BE2"/>
    <w:rsid w:val="0070367D"/>
    <w:rsid w:val="0070372B"/>
    <w:rsid w:val="00703DA7"/>
    <w:rsid w:val="00703DD7"/>
    <w:rsid w:val="00703F0F"/>
    <w:rsid w:val="00703F44"/>
    <w:rsid w:val="00703FDC"/>
    <w:rsid w:val="0070472D"/>
    <w:rsid w:val="00704939"/>
    <w:rsid w:val="00704A1D"/>
    <w:rsid w:val="00704FC0"/>
    <w:rsid w:val="00705326"/>
    <w:rsid w:val="0070536F"/>
    <w:rsid w:val="0070567F"/>
    <w:rsid w:val="00705A51"/>
    <w:rsid w:val="00706188"/>
    <w:rsid w:val="0070648B"/>
    <w:rsid w:val="00706B50"/>
    <w:rsid w:val="00706C42"/>
    <w:rsid w:val="007071FF"/>
    <w:rsid w:val="00707553"/>
    <w:rsid w:val="00707787"/>
    <w:rsid w:val="00707845"/>
    <w:rsid w:val="00707B17"/>
    <w:rsid w:val="00710095"/>
    <w:rsid w:val="007107EA"/>
    <w:rsid w:val="00710AA8"/>
    <w:rsid w:val="00711451"/>
    <w:rsid w:val="007120DD"/>
    <w:rsid w:val="00712B1D"/>
    <w:rsid w:val="00712C17"/>
    <w:rsid w:val="00713D9F"/>
    <w:rsid w:val="007140F8"/>
    <w:rsid w:val="00714FB3"/>
    <w:rsid w:val="00715089"/>
    <w:rsid w:val="007151EC"/>
    <w:rsid w:val="0071528D"/>
    <w:rsid w:val="007161AF"/>
    <w:rsid w:val="007161FC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1C16"/>
    <w:rsid w:val="007220CF"/>
    <w:rsid w:val="007220E4"/>
    <w:rsid w:val="007228A3"/>
    <w:rsid w:val="00722A0C"/>
    <w:rsid w:val="00722C0A"/>
    <w:rsid w:val="00722E22"/>
    <w:rsid w:val="0072372B"/>
    <w:rsid w:val="00723D58"/>
    <w:rsid w:val="00723EC0"/>
    <w:rsid w:val="007244D1"/>
    <w:rsid w:val="00726001"/>
    <w:rsid w:val="00726F01"/>
    <w:rsid w:val="00727464"/>
    <w:rsid w:val="00727692"/>
    <w:rsid w:val="00727AAD"/>
    <w:rsid w:val="00727AD4"/>
    <w:rsid w:val="00727DAD"/>
    <w:rsid w:val="00730494"/>
    <w:rsid w:val="00730856"/>
    <w:rsid w:val="00730A4F"/>
    <w:rsid w:val="00731372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51B4"/>
    <w:rsid w:val="007352A7"/>
    <w:rsid w:val="00735FBC"/>
    <w:rsid w:val="00735FDF"/>
    <w:rsid w:val="0073691E"/>
    <w:rsid w:val="00736DB0"/>
    <w:rsid w:val="00736F3F"/>
    <w:rsid w:val="007375CE"/>
    <w:rsid w:val="00737B52"/>
    <w:rsid w:val="00740436"/>
    <w:rsid w:val="00741900"/>
    <w:rsid w:val="00741F5D"/>
    <w:rsid w:val="00742331"/>
    <w:rsid w:val="00742359"/>
    <w:rsid w:val="00742937"/>
    <w:rsid w:val="00742B3E"/>
    <w:rsid w:val="007432EA"/>
    <w:rsid w:val="00743789"/>
    <w:rsid w:val="00744467"/>
    <w:rsid w:val="007449EF"/>
    <w:rsid w:val="007467FF"/>
    <w:rsid w:val="00746D45"/>
    <w:rsid w:val="0074750B"/>
    <w:rsid w:val="007503C5"/>
    <w:rsid w:val="00750671"/>
    <w:rsid w:val="00750E68"/>
    <w:rsid w:val="0075173F"/>
    <w:rsid w:val="007521FF"/>
    <w:rsid w:val="0075249B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EA9"/>
    <w:rsid w:val="00756F3C"/>
    <w:rsid w:val="00757684"/>
    <w:rsid w:val="007605C0"/>
    <w:rsid w:val="00760D84"/>
    <w:rsid w:val="00761618"/>
    <w:rsid w:val="00761C38"/>
    <w:rsid w:val="00762790"/>
    <w:rsid w:val="00763316"/>
    <w:rsid w:val="00763ADC"/>
    <w:rsid w:val="00763F2E"/>
    <w:rsid w:val="007652FF"/>
    <w:rsid w:val="007653AD"/>
    <w:rsid w:val="00765F77"/>
    <w:rsid w:val="00766487"/>
    <w:rsid w:val="00766BB1"/>
    <w:rsid w:val="0076704C"/>
    <w:rsid w:val="00770090"/>
    <w:rsid w:val="007702B9"/>
    <w:rsid w:val="007703F4"/>
    <w:rsid w:val="00770589"/>
    <w:rsid w:val="007705C9"/>
    <w:rsid w:val="007708FC"/>
    <w:rsid w:val="00770939"/>
    <w:rsid w:val="0077097E"/>
    <w:rsid w:val="00770A5D"/>
    <w:rsid w:val="0077113A"/>
    <w:rsid w:val="0077125C"/>
    <w:rsid w:val="0077195B"/>
    <w:rsid w:val="007738FD"/>
    <w:rsid w:val="00774041"/>
    <w:rsid w:val="0077435C"/>
    <w:rsid w:val="007743F7"/>
    <w:rsid w:val="00774BE7"/>
    <w:rsid w:val="00774F3E"/>
    <w:rsid w:val="00775306"/>
    <w:rsid w:val="0077538F"/>
    <w:rsid w:val="007759D2"/>
    <w:rsid w:val="00775C90"/>
    <w:rsid w:val="007763FB"/>
    <w:rsid w:val="00776C03"/>
    <w:rsid w:val="00776D4A"/>
    <w:rsid w:val="0077725E"/>
    <w:rsid w:val="0078067E"/>
    <w:rsid w:val="007806E7"/>
    <w:rsid w:val="00780C73"/>
    <w:rsid w:val="00780D51"/>
    <w:rsid w:val="00781DFE"/>
    <w:rsid w:val="00781EAC"/>
    <w:rsid w:val="0078240A"/>
    <w:rsid w:val="00782957"/>
    <w:rsid w:val="00782CC8"/>
    <w:rsid w:val="007838CB"/>
    <w:rsid w:val="00783980"/>
    <w:rsid w:val="00784859"/>
    <w:rsid w:val="007848AD"/>
    <w:rsid w:val="00784D52"/>
    <w:rsid w:val="00784FBC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2349"/>
    <w:rsid w:val="00792481"/>
    <w:rsid w:val="00792AE8"/>
    <w:rsid w:val="00792B15"/>
    <w:rsid w:val="00792FD6"/>
    <w:rsid w:val="007930F8"/>
    <w:rsid w:val="00793B85"/>
    <w:rsid w:val="00793E43"/>
    <w:rsid w:val="00793E86"/>
    <w:rsid w:val="00793FCE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A02A7"/>
    <w:rsid w:val="007A0B0B"/>
    <w:rsid w:val="007A167D"/>
    <w:rsid w:val="007A1E13"/>
    <w:rsid w:val="007A2171"/>
    <w:rsid w:val="007A2190"/>
    <w:rsid w:val="007A27D8"/>
    <w:rsid w:val="007A32D0"/>
    <w:rsid w:val="007A34A1"/>
    <w:rsid w:val="007A3536"/>
    <w:rsid w:val="007A3C31"/>
    <w:rsid w:val="007A4766"/>
    <w:rsid w:val="007A4A82"/>
    <w:rsid w:val="007A511A"/>
    <w:rsid w:val="007A5B2F"/>
    <w:rsid w:val="007A5E7A"/>
    <w:rsid w:val="007A60FA"/>
    <w:rsid w:val="007A61AF"/>
    <w:rsid w:val="007A6FB1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5E4"/>
    <w:rsid w:val="007B527B"/>
    <w:rsid w:val="007B5BA9"/>
    <w:rsid w:val="007B7144"/>
    <w:rsid w:val="007B78D5"/>
    <w:rsid w:val="007B79C7"/>
    <w:rsid w:val="007C0411"/>
    <w:rsid w:val="007C1137"/>
    <w:rsid w:val="007C16C5"/>
    <w:rsid w:val="007C19F1"/>
    <w:rsid w:val="007C2505"/>
    <w:rsid w:val="007C33FA"/>
    <w:rsid w:val="007C36FE"/>
    <w:rsid w:val="007C3F47"/>
    <w:rsid w:val="007C474E"/>
    <w:rsid w:val="007C48EC"/>
    <w:rsid w:val="007C4AA5"/>
    <w:rsid w:val="007C555E"/>
    <w:rsid w:val="007C6116"/>
    <w:rsid w:val="007C67C4"/>
    <w:rsid w:val="007C684D"/>
    <w:rsid w:val="007C7041"/>
    <w:rsid w:val="007D1CBB"/>
    <w:rsid w:val="007D1F7F"/>
    <w:rsid w:val="007D2CE8"/>
    <w:rsid w:val="007D2FB8"/>
    <w:rsid w:val="007D3820"/>
    <w:rsid w:val="007D4548"/>
    <w:rsid w:val="007D4AC2"/>
    <w:rsid w:val="007D4B89"/>
    <w:rsid w:val="007D4E01"/>
    <w:rsid w:val="007D4E97"/>
    <w:rsid w:val="007D4F4D"/>
    <w:rsid w:val="007D588D"/>
    <w:rsid w:val="007D6033"/>
    <w:rsid w:val="007D65C4"/>
    <w:rsid w:val="007D6716"/>
    <w:rsid w:val="007D6A58"/>
    <w:rsid w:val="007D6FAF"/>
    <w:rsid w:val="007D758F"/>
    <w:rsid w:val="007D771D"/>
    <w:rsid w:val="007E0085"/>
    <w:rsid w:val="007E04EC"/>
    <w:rsid w:val="007E0752"/>
    <w:rsid w:val="007E0C4F"/>
    <w:rsid w:val="007E1A99"/>
    <w:rsid w:val="007E224F"/>
    <w:rsid w:val="007E2669"/>
    <w:rsid w:val="007E2832"/>
    <w:rsid w:val="007E2DB0"/>
    <w:rsid w:val="007E38D3"/>
    <w:rsid w:val="007E3D80"/>
    <w:rsid w:val="007E41A1"/>
    <w:rsid w:val="007E4A6D"/>
    <w:rsid w:val="007E58E9"/>
    <w:rsid w:val="007E683F"/>
    <w:rsid w:val="007E76C1"/>
    <w:rsid w:val="007E77AA"/>
    <w:rsid w:val="007F01DA"/>
    <w:rsid w:val="007F03C1"/>
    <w:rsid w:val="007F0CF0"/>
    <w:rsid w:val="007F1238"/>
    <w:rsid w:val="007F1269"/>
    <w:rsid w:val="007F15A6"/>
    <w:rsid w:val="007F1A04"/>
    <w:rsid w:val="007F1A89"/>
    <w:rsid w:val="007F2482"/>
    <w:rsid w:val="007F2529"/>
    <w:rsid w:val="007F2A30"/>
    <w:rsid w:val="007F2CC7"/>
    <w:rsid w:val="007F3079"/>
    <w:rsid w:val="007F30FC"/>
    <w:rsid w:val="007F3216"/>
    <w:rsid w:val="007F3CF2"/>
    <w:rsid w:val="007F3D03"/>
    <w:rsid w:val="007F3E21"/>
    <w:rsid w:val="007F4C86"/>
    <w:rsid w:val="007F5D3C"/>
    <w:rsid w:val="007F7100"/>
    <w:rsid w:val="007F7A5D"/>
    <w:rsid w:val="007F7CBD"/>
    <w:rsid w:val="007F7FBC"/>
    <w:rsid w:val="00801479"/>
    <w:rsid w:val="00801B2C"/>
    <w:rsid w:val="00801FC5"/>
    <w:rsid w:val="008023DD"/>
    <w:rsid w:val="00802B52"/>
    <w:rsid w:val="00802CDC"/>
    <w:rsid w:val="0080344B"/>
    <w:rsid w:val="008035EF"/>
    <w:rsid w:val="00803637"/>
    <w:rsid w:val="008036D5"/>
    <w:rsid w:val="00803B95"/>
    <w:rsid w:val="008044EB"/>
    <w:rsid w:val="0080579A"/>
    <w:rsid w:val="008058F0"/>
    <w:rsid w:val="00805F5C"/>
    <w:rsid w:val="00805FA3"/>
    <w:rsid w:val="00806FCB"/>
    <w:rsid w:val="00807391"/>
    <w:rsid w:val="00807402"/>
    <w:rsid w:val="008076D3"/>
    <w:rsid w:val="00811397"/>
    <w:rsid w:val="00811612"/>
    <w:rsid w:val="008119B5"/>
    <w:rsid w:val="00811BEA"/>
    <w:rsid w:val="00811D60"/>
    <w:rsid w:val="008120F7"/>
    <w:rsid w:val="0081290F"/>
    <w:rsid w:val="00812E98"/>
    <w:rsid w:val="0081332E"/>
    <w:rsid w:val="0081382C"/>
    <w:rsid w:val="00814E60"/>
    <w:rsid w:val="0081548E"/>
    <w:rsid w:val="00817613"/>
    <w:rsid w:val="00817A36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A90"/>
    <w:rsid w:val="00822C19"/>
    <w:rsid w:val="008234B6"/>
    <w:rsid w:val="0082472D"/>
    <w:rsid w:val="00826792"/>
    <w:rsid w:val="00826F8C"/>
    <w:rsid w:val="00827879"/>
    <w:rsid w:val="00830B6B"/>
    <w:rsid w:val="00831043"/>
    <w:rsid w:val="008311AD"/>
    <w:rsid w:val="00831965"/>
    <w:rsid w:val="00831E18"/>
    <w:rsid w:val="00832876"/>
    <w:rsid w:val="00832FCE"/>
    <w:rsid w:val="00833471"/>
    <w:rsid w:val="00833B81"/>
    <w:rsid w:val="00834B3A"/>
    <w:rsid w:val="00835793"/>
    <w:rsid w:val="00835802"/>
    <w:rsid w:val="00835970"/>
    <w:rsid w:val="00835D66"/>
    <w:rsid w:val="00836DE8"/>
    <w:rsid w:val="00836F13"/>
    <w:rsid w:val="008370CF"/>
    <w:rsid w:val="0083797F"/>
    <w:rsid w:val="00837BB5"/>
    <w:rsid w:val="00837F4B"/>
    <w:rsid w:val="0084076C"/>
    <w:rsid w:val="00840BCB"/>
    <w:rsid w:val="00841146"/>
    <w:rsid w:val="0084149E"/>
    <w:rsid w:val="008414F2"/>
    <w:rsid w:val="00841788"/>
    <w:rsid w:val="008419CD"/>
    <w:rsid w:val="00841E43"/>
    <w:rsid w:val="008435C6"/>
    <w:rsid w:val="00844079"/>
    <w:rsid w:val="00844559"/>
    <w:rsid w:val="008451FD"/>
    <w:rsid w:val="00845EE2"/>
    <w:rsid w:val="00847102"/>
    <w:rsid w:val="0084714F"/>
    <w:rsid w:val="00847158"/>
    <w:rsid w:val="00847261"/>
    <w:rsid w:val="00847299"/>
    <w:rsid w:val="00850224"/>
    <w:rsid w:val="00850525"/>
    <w:rsid w:val="00850838"/>
    <w:rsid w:val="008508E2"/>
    <w:rsid w:val="00850A14"/>
    <w:rsid w:val="00850CB7"/>
    <w:rsid w:val="00850E2D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B0B"/>
    <w:rsid w:val="00854FE9"/>
    <w:rsid w:val="008553F1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584"/>
    <w:rsid w:val="00861B00"/>
    <w:rsid w:val="00861C1D"/>
    <w:rsid w:val="00862067"/>
    <w:rsid w:val="0086278B"/>
    <w:rsid w:val="00862B3D"/>
    <w:rsid w:val="008634E6"/>
    <w:rsid w:val="008657A7"/>
    <w:rsid w:val="0086592B"/>
    <w:rsid w:val="00865CB2"/>
    <w:rsid w:val="00866105"/>
    <w:rsid w:val="00866638"/>
    <w:rsid w:val="0086670C"/>
    <w:rsid w:val="0086691C"/>
    <w:rsid w:val="00866969"/>
    <w:rsid w:val="00866FFB"/>
    <w:rsid w:val="008670E0"/>
    <w:rsid w:val="008679DE"/>
    <w:rsid w:val="00867CA1"/>
    <w:rsid w:val="00870B56"/>
    <w:rsid w:val="008716E4"/>
    <w:rsid w:val="008717FB"/>
    <w:rsid w:val="00871AB7"/>
    <w:rsid w:val="00871CEF"/>
    <w:rsid w:val="0087251A"/>
    <w:rsid w:val="008727E6"/>
    <w:rsid w:val="00872B98"/>
    <w:rsid w:val="008732D7"/>
    <w:rsid w:val="008735A8"/>
    <w:rsid w:val="00873893"/>
    <w:rsid w:val="00873D92"/>
    <w:rsid w:val="00874590"/>
    <w:rsid w:val="008749B5"/>
    <w:rsid w:val="00874F2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821"/>
    <w:rsid w:val="00883A2F"/>
    <w:rsid w:val="00883F93"/>
    <w:rsid w:val="008852F1"/>
    <w:rsid w:val="00885870"/>
    <w:rsid w:val="00885F73"/>
    <w:rsid w:val="008864BC"/>
    <w:rsid w:val="00886DEE"/>
    <w:rsid w:val="00887178"/>
    <w:rsid w:val="00887F93"/>
    <w:rsid w:val="00890D4B"/>
    <w:rsid w:val="00891307"/>
    <w:rsid w:val="0089134C"/>
    <w:rsid w:val="00891A69"/>
    <w:rsid w:val="008927F2"/>
    <w:rsid w:val="008928BA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95E"/>
    <w:rsid w:val="00896BEF"/>
    <w:rsid w:val="00897EE9"/>
    <w:rsid w:val="008A0863"/>
    <w:rsid w:val="008A1A8D"/>
    <w:rsid w:val="008A20E4"/>
    <w:rsid w:val="008A2CDB"/>
    <w:rsid w:val="008A2D70"/>
    <w:rsid w:val="008A38E8"/>
    <w:rsid w:val="008A3E78"/>
    <w:rsid w:val="008A3F23"/>
    <w:rsid w:val="008A5070"/>
    <w:rsid w:val="008A5609"/>
    <w:rsid w:val="008A5CE7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2500"/>
    <w:rsid w:val="008B3C04"/>
    <w:rsid w:val="008B3E6C"/>
    <w:rsid w:val="008B46E0"/>
    <w:rsid w:val="008B4841"/>
    <w:rsid w:val="008B4C86"/>
    <w:rsid w:val="008B4D37"/>
    <w:rsid w:val="008B4F2F"/>
    <w:rsid w:val="008B6346"/>
    <w:rsid w:val="008B6850"/>
    <w:rsid w:val="008B69E8"/>
    <w:rsid w:val="008B6F8F"/>
    <w:rsid w:val="008C09E5"/>
    <w:rsid w:val="008C15B0"/>
    <w:rsid w:val="008C17CD"/>
    <w:rsid w:val="008C2592"/>
    <w:rsid w:val="008C2B01"/>
    <w:rsid w:val="008C2E0F"/>
    <w:rsid w:val="008C377C"/>
    <w:rsid w:val="008C3A1F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365B"/>
    <w:rsid w:val="008D36AF"/>
    <w:rsid w:val="008D3CD7"/>
    <w:rsid w:val="008D4AC2"/>
    <w:rsid w:val="008D5265"/>
    <w:rsid w:val="008D52ED"/>
    <w:rsid w:val="008D75F9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6AAD"/>
    <w:rsid w:val="008E6F69"/>
    <w:rsid w:val="008E7364"/>
    <w:rsid w:val="008E7411"/>
    <w:rsid w:val="008E7D20"/>
    <w:rsid w:val="008F0002"/>
    <w:rsid w:val="008F0169"/>
    <w:rsid w:val="008F0379"/>
    <w:rsid w:val="008F0450"/>
    <w:rsid w:val="008F0817"/>
    <w:rsid w:val="008F0EE4"/>
    <w:rsid w:val="008F1284"/>
    <w:rsid w:val="008F1A62"/>
    <w:rsid w:val="008F1F7E"/>
    <w:rsid w:val="008F2665"/>
    <w:rsid w:val="008F2B4C"/>
    <w:rsid w:val="008F309F"/>
    <w:rsid w:val="008F32FA"/>
    <w:rsid w:val="008F3AB5"/>
    <w:rsid w:val="008F3F02"/>
    <w:rsid w:val="008F3F0A"/>
    <w:rsid w:val="008F4B01"/>
    <w:rsid w:val="008F50BD"/>
    <w:rsid w:val="008F54CB"/>
    <w:rsid w:val="008F5773"/>
    <w:rsid w:val="008F5B14"/>
    <w:rsid w:val="008F6A11"/>
    <w:rsid w:val="008F70BD"/>
    <w:rsid w:val="008F7778"/>
    <w:rsid w:val="0090023C"/>
    <w:rsid w:val="0090108D"/>
    <w:rsid w:val="00903597"/>
    <w:rsid w:val="0090638B"/>
    <w:rsid w:val="0090687A"/>
    <w:rsid w:val="00906AC8"/>
    <w:rsid w:val="00906F83"/>
    <w:rsid w:val="009074D5"/>
    <w:rsid w:val="0090763C"/>
    <w:rsid w:val="00910847"/>
    <w:rsid w:val="0091126F"/>
    <w:rsid w:val="0091177E"/>
    <w:rsid w:val="00911AF4"/>
    <w:rsid w:val="00911B29"/>
    <w:rsid w:val="009127D1"/>
    <w:rsid w:val="00912BF7"/>
    <w:rsid w:val="009131F1"/>
    <w:rsid w:val="00913A46"/>
    <w:rsid w:val="009144FE"/>
    <w:rsid w:val="00914BBE"/>
    <w:rsid w:val="009169DF"/>
    <w:rsid w:val="0091752D"/>
    <w:rsid w:val="00917663"/>
    <w:rsid w:val="0092157F"/>
    <w:rsid w:val="00921A9E"/>
    <w:rsid w:val="00921B96"/>
    <w:rsid w:val="009230E7"/>
    <w:rsid w:val="009232A1"/>
    <w:rsid w:val="00923697"/>
    <w:rsid w:val="00924549"/>
    <w:rsid w:val="00924DCC"/>
    <w:rsid w:val="00925B3C"/>
    <w:rsid w:val="00925B50"/>
    <w:rsid w:val="00925B9D"/>
    <w:rsid w:val="00926B32"/>
    <w:rsid w:val="009275B8"/>
    <w:rsid w:val="00927C8B"/>
    <w:rsid w:val="00927F32"/>
    <w:rsid w:val="009304E8"/>
    <w:rsid w:val="009310EE"/>
    <w:rsid w:val="00931312"/>
    <w:rsid w:val="009317AF"/>
    <w:rsid w:val="00931D84"/>
    <w:rsid w:val="00932775"/>
    <w:rsid w:val="0093288B"/>
    <w:rsid w:val="009331C8"/>
    <w:rsid w:val="00933472"/>
    <w:rsid w:val="00933A72"/>
    <w:rsid w:val="00933C09"/>
    <w:rsid w:val="00934B7E"/>
    <w:rsid w:val="00934CCE"/>
    <w:rsid w:val="00935171"/>
    <w:rsid w:val="00937D34"/>
    <w:rsid w:val="00937D67"/>
    <w:rsid w:val="009415D9"/>
    <w:rsid w:val="00941851"/>
    <w:rsid w:val="009422B2"/>
    <w:rsid w:val="00942538"/>
    <w:rsid w:val="0094266A"/>
    <w:rsid w:val="0094376D"/>
    <w:rsid w:val="009439CC"/>
    <w:rsid w:val="00943C27"/>
    <w:rsid w:val="00943E51"/>
    <w:rsid w:val="0094554B"/>
    <w:rsid w:val="0094560D"/>
    <w:rsid w:val="00945CE6"/>
    <w:rsid w:val="00945DCD"/>
    <w:rsid w:val="00945F58"/>
    <w:rsid w:val="009472EB"/>
    <w:rsid w:val="0094784C"/>
    <w:rsid w:val="009479A2"/>
    <w:rsid w:val="00951C9E"/>
    <w:rsid w:val="0095263E"/>
    <w:rsid w:val="00953A35"/>
    <w:rsid w:val="00953AF7"/>
    <w:rsid w:val="00953C60"/>
    <w:rsid w:val="0095414A"/>
    <w:rsid w:val="009541DC"/>
    <w:rsid w:val="00954DDC"/>
    <w:rsid w:val="00955427"/>
    <w:rsid w:val="00955647"/>
    <w:rsid w:val="00955689"/>
    <w:rsid w:val="009559DB"/>
    <w:rsid w:val="00955F79"/>
    <w:rsid w:val="00956DA7"/>
    <w:rsid w:val="0095736F"/>
    <w:rsid w:val="0095797E"/>
    <w:rsid w:val="009602CE"/>
    <w:rsid w:val="00960B01"/>
    <w:rsid w:val="0096114F"/>
    <w:rsid w:val="00961BD7"/>
    <w:rsid w:val="009629C8"/>
    <w:rsid w:val="009636E4"/>
    <w:rsid w:val="00965E15"/>
    <w:rsid w:val="009666A6"/>
    <w:rsid w:val="00966864"/>
    <w:rsid w:val="00967787"/>
    <w:rsid w:val="00970120"/>
    <w:rsid w:val="00970655"/>
    <w:rsid w:val="00971BF8"/>
    <w:rsid w:val="0097261D"/>
    <w:rsid w:val="00972ABB"/>
    <w:rsid w:val="00972DD5"/>
    <w:rsid w:val="00974501"/>
    <w:rsid w:val="0097465F"/>
    <w:rsid w:val="00975250"/>
    <w:rsid w:val="009755F5"/>
    <w:rsid w:val="00975D68"/>
    <w:rsid w:val="00976071"/>
    <w:rsid w:val="0097645E"/>
    <w:rsid w:val="009764F0"/>
    <w:rsid w:val="0097692F"/>
    <w:rsid w:val="009775D4"/>
    <w:rsid w:val="00977827"/>
    <w:rsid w:val="009778FE"/>
    <w:rsid w:val="00977BE8"/>
    <w:rsid w:val="0098011A"/>
    <w:rsid w:val="00980222"/>
    <w:rsid w:val="0098079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81E"/>
    <w:rsid w:val="00987307"/>
    <w:rsid w:val="0098761E"/>
    <w:rsid w:val="009876EC"/>
    <w:rsid w:val="00987A1A"/>
    <w:rsid w:val="00990085"/>
    <w:rsid w:val="00990835"/>
    <w:rsid w:val="0099120B"/>
    <w:rsid w:val="0099189E"/>
    <w:rsid w:val="00991AA8"/>
    <w:rsid w:val="00992875"/>
    <w:rsid w:val="00992C80"/>
    <w:rsid w:val="009931F2"/>
    <w:rsid w:val="009931FA"/>
    <w:rsid w:val="009933F3"/>
    <w:rsid w:val="00993775"/>
    <w:rsid w:val="00993DF8"/>
    <w:rsid w:val="009941AC"/>
    <w:rsid w:val="009942B4"/>
    <w:rsid w:val="00994A0C"/>
    <w:rsid w:val="00994FCF"/>
    <w:rsid w:val="00995059"/>
    <w:rsid w:val="00997DAF"/>
    <w:rsid w:val="009A0440"/>
    <w:rsid w:val="009A09ED"/>
    <w:rsid w:val="009A0C35"/>
    <w:rsid w:val="009A10FB"/>
    <w:rsid w:val="009A1B9B"/>
    <w:rsid w:val="009A230A"/>
    <w:rsid w:val="009A2846"/>
    <w:rsid w:val="009A3983"/>
    <w:rsid w:val="009A3AEC"/>
    <w:rsid w:val="009A3C75"/>
    <w:rsid w:val="009A4ECE"/>
    <w:rsid w:val="009A4FA8"/>
    <w:rsid w:val="009A561B"/>
    <w:rsid w:val="009A59B3"/>
    <w:rsid w:val="009A5CD6"/>
    <w:rsid w:val="009A604E"/>
    <w:rsid w:val="009A7007"/>
    <w:rsid w:val="009A7293"/>
    <w:rsid w:val="009B0728"/>
    <w:rsid w:val="009B0CDE"/>
    <w:rsid w:val="009B0E97"/>
    <w:rsid w:val="009B254C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EAD"/>
    <w:rsid w:val="009C11DC"/>
    <w:rsid w:val="009C152B"/>
    <w:rsid w:val="009C1836"/>
    <w:rsid w:val="009C1888"/>
    <w:rsid w:val="009C1B61"/>
    <w:rsid w:val="009C1BD3"/>
    <w:rsid w:val="009C1C09"/>
    <w:rsid w:val="009C1D5A"/>
    <w:rsid w:val="009C253F"/>
    <w:rsid w:val="009C2DA2"/>
    <w:rsid w:val="009C2E42"/>
    <w:rsid w:val="009C2EB8"/>
    <w:rsid w:val="009C343A"/>
    <w:rsid w:val="009C3FED"/>
    <w:rsid w:val="009C41BC"/>
    <w:rsid w:val="009C53AD"/>
    <w:rsid w:val="009C5ED8"/>
    <w:rsid w:val="009C62B9"/>
    <w:rsid w:val="009C7280"/>
    <w:rsid w:val="009C72DF"/>
    <w:rsid w:val="009C7F84"/>
    <w:rsid w:val="009D03CF"/>
    <w:rsid w:val="009D0794"/>
    <w:rsid w:val="009D0DDE"/>
    <w:rsid w:val="009D11FB"/>
    <w:rsid w:val="009D151E"/>
    <w:rsid w:val="009D1933"/>
    <w:rsid w:val="009D1EBF"/>
    <w:rsid w:val="009D2179"/>
    <w:rsid w:val="009D24C5"/>
    <w:rsid w:val="009D25EE"/>
    <w:rsid w:val="009D299D"/>
    <w:rsid w:val="009D2F5B"/>
    <w:rsid w:val="009D3E08"/>
    <w:rsid w:val="009D4125"/>
    <w:rsid w:val="009D4161"/>
    <w:rsid w:val="009D43BD"/>
    <w:rsid w:val="009D4BC3"/>
    <w:rsid w:val="009D5814"/>
    <w:rsid w:val="009D618A"/>
    <w:rsid w:val="009D63D3"/>
    <w:rsid w:val="009D65D0"/>
    <w:rsid w:val="009D6C7A"/>
    <w:rsid w:val="009D6CF1"/>
    <w:rsid w:val="009D719F"/>
    <w:rsid w:val="009D72A8"/>
    <w:rsid w:val="009D7B3F"/>
    <w:rsid w:val="009E0142"/>
    <w:rsid w:val="009E0887"/>
    <w:rsid w:val="009E1300"/>
    <w:rsid w:val="009E1463"/>
    <w:rsid w:val="009E1A9B"/>
    <w:rsid w:val="009E1D96"/>
    <w:rsid w:val="009E2DEC"/>
    <w:rsid w:val="009E30EE"/>
    <w:rsid w:val="009E34E7"/>
    <w:rsid w:val="009E395F"/>
    <w:rsid w:val="009E3DB1"/>
    <w:rsid w:val="009E423F"/>
    <w:rsid w:val="009E4808"/>
    <w:rsid w:val="009E4FC3"/>
    <w:rsid w:val="009E592D"/>
    <w:rsid w:val="009E6DC1"/>
    <w:rsid w:val="009E7091"/>
    <w:rsid w:val="009E743E"/>
    <w:rsid w:val="009F0E6A"/>
    <w:rsid w:val="009F1801"/>
    <w:rsid w:val="009F276E"/>
    <w:rsid w:val="009F3022"/>
    <w:rsid w:val="009F4F12"/>
    <w:rsid w:val="009F53BD"/>
    <w:rsid w:val="009F5AA6"/>
    <w:rsid w:val="009F5E54"/>
    <w:rsid w:val="009F73D5"/>
    <w:rsid w:val="009F7489"/>
    <w:rsid w:val="009F79FF"/>
    <w:rsid w:val="009F7C7B"/>
    <w:rsid w:val="009F7DCB"/>
    <w:rsid w:val="009F7DE8"/>
    <w:rsid w:val="00A0125E"/>
    <w:rsid w:val="00A037CD"/>
    <w:rsid w:val="00A046BA"/>
    <w:rsid w:val="00A04E9A"/>
    <w:rsid w:val="00A05BA5"/>
    <w:rsid w:val="00A0609B"/>
    <w:rsid w:val="00A0732B"/>
    <w:rsid w:val="00A07A33"/>
    <w:rsid w:val="00A07F41"/>
    <w:rsid w:val="00A101D6"/>
    <w:rsid w:val="00A10378"/>
    <w:rsid w:val="00A11475"/>
    <w:rsid w:val="00A118E8"/>
    <w:rsid w:val="00A11981"/>
    <w:rsid w:val="00A122CF"/>
    <w:rsid w:val="00A12333"/>
    <w:rsid w:val="00A129BD"/>
    <w:rsid w:val="00A1334E"/>
    <w:rsid w:val="00A13602"/>
    <w:rsid w:val="00A13633"/>
    <w:rsid w:val="00A13EFE"/>
    <w:rsid w:val="00A143CC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0EA7"/>
    <w:rsid w:val="00A214F9"/>
    <w:rsid w:val="00A23125"/>
    <w:rsid w:val="00A2599E"/>
    <w:rsid w:val="00A265FC"/>
    <w:rsid w:val="00A26636"/>
    <w:rsid w:val="00A26C2D"/>
    <w:rsid w:val="00A271F7"/>
    <w:rsid w:val="00A31E29"/>
    <w:rsid w:val="00A3275C"/>
    <w:rsid w:val="00A32C0B"/>
    <w:rsid w:val="00A336BF"/>
    <w:rsid w:val="00A3388A"/>
    <w:rsid w:val="00A341A5"/>
    <w:rsid w:val="00A3469C"/>
    <w:rsid w:val="00A34C87"/>
    <w:rsid w:val="00A35BE9"/>
    <w:rsid w:val="00A35BFE"/>
    <w:rsid w:val="00A35F7C"/>
    <w:rsid w:val="00A362E6"/>
    <w:rsid w:val="00A36507"/>
    <w:rsid w:val="00A366D0"/>
    <w:rsid w:val="00A367BA"/>
    <w:rsid w:val="00A36E53"/>
    <w:rsid w:val="00A36F3B"/>
    <w:rsid w:val="00A376CA"/>
    <w:rsid w:val="00A37EE1"/>
    <w:rsid w:val="00A37F60"/>
    <w:rsid w:val="00A40A0F"/>
    <w:rsid w:val="00A40AE1"/>
    <w:rsid w:val="00A420B3"/>
    <w:rsid w:val="00A42C68"/>
    <w:rsid w:val="00A42C89"/>
    <w:rsid w:val="00A42DA9"/>
    <w:rsid w:val="00A43601"/>
    <w:rsid w:val="00A43DB4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30"/>
    <w:rsid w:val="00A47A54"/>
    <w:rsid w:val="00A47CA4"/>
    <w:rsid w:val="00A50204"/>
    <w:rsid w:val="00A50C24"/>
    <w:rsid w:val="00A517C9"/>
    <w:rsid w:val="00A523E6"/>
    <w:rsid w:val="00A52ED2"/>
    <w:rsid w:val="00A5333E"/>
    <w:rsid w:val="00A53760"/>
    <w:rsid w:val="00A538D1"/>
    <w:rsid w:val="00A53D41"/>
    <w:rsid w:val="00A53E6D"/>
    <w:rsid w:val="00A54423"/>
    <w:rsid w:val="00A546B0"/>
    <w:rsid w:val="00A54953"/>
    <w:rsid w:val="00A54DF0"/>
    <w:rsid w:val="00A5526B"/>
    <w:rsid w:val="00A56AFD"/>
    <w:rsid w:val="00A56C2C"/>
    <w:rsid w:val="00A5775B"/>
    <w:rsid w:val="00A57FD0"/>
    <w:rsid w:val="00A60466"/>
    <w:rsid w:val="00A60510"/>
    <w:rsid w:val="00A6077C"/>
    <w:rsid w:val="00A60D6B"/>
    <w:rsid w:val="00A60EFC"/>
    <w:rsid w:val="00A610D5"/>
    <w:rsid w:val="00A6130F"/>
    <w:rsid w:val="00A61774"/>
    <w:rsid w:val="00A61F32"/>
    <w:rsid w:val="00A626F4"/>
    <w:rsid w:val="00A629D6"/>
    <w:rsid w:val="00A629E5"/>
    <w:rsid w:val="00A629F1"/>
    <w:rsid w:val="00A63FF8"/>
    <w:rsid w:val="00A656D3"/>
    <w:rsid w:val="00A65861"/>
    <w:rsid w:val="00A667B6"/>
    <w:rsid w:val="00A66B55"/>
    <w:rsid w:val="00A66E1E"/>
    <w:rsid w:val="00A673FF"/>
    <w:rsid w:val="00A67493"/>
    <w:rsid w:val="00A704C3"/>
    <w:rsid w:val="00A7064C"/>
    <w:rsid w:val="00A70FEE"/>
    <w:rsid w:val="00A712E3"/>
    <w:rsid w:val="00A7135E"/>
    <w:rsid w:val="00A717D9"/>
    <w:rsid w:val="00A71C90"/>
    <w:rsid w:val="00A722F7"/>
    <w:rsid w:val="00A727B7"/>
    <w:rsid w:val="00A72B0C"/>
    <w:rsid w:val="00A733F7"/>
    <w:rsid w:val="00A73648"/>
    <w:rsid w:val="00A73DAE"/>
    <w:rsid w:val="00A74CE7"/>
    <w:rsid w:val="00A74F5D"/>
    <w:rsid w:val="00A75F5C"/>
    <w:rsid w:val="00A76074"/>
    <w:rsid w:val="00A76E35"/>
    <w:rsid w:val="00A77340"/>
    <w:rsid w:val="00A774D6"/>
    <w:rsid w:val="00A77918"/>
    <w:rsid w:val="00A77EA2"/>
    <w:rsid w:val="00A82285"/>
    <w:rsid w:val="00A829F4"/>
    <w:rsid w:val="00A82EB2"/>
    <w:rsid w:val="00A83AA9"/>
    <w:rsid w:val="00A845F8"/>
    <w:rsid w:val="00A855D6"/>
    <w:rsid w:val="00A8601C"/>
    <w:rsid w:val="00A864C6"/>
    <w:rsid w:val="00A869FE"/>
    <w:rsid w:val="00A9546A"/>
    <w:rsid w:val="00A95602"/>
    <w:rsid w:val="00A96492"/>
    <w:rsid w:val="00A96ADA"/>
    <w:rsid w:val="00A96E7A"/>
    <w:rsid w:val="00A97F23"/>
    <w:rsid w:val="00AA09EA"/>
    <w:rsid w:val="00AA0C00"/>
    <w:rsid w:val="00AA0CCB"/>
    <w:rsid w:val="00AA0F2B"/>
    <w:rsid w:val="00AA1453"/>
    <w:rsid w:val="00AA1E34"/>
    <w:rsid w:val="00AA1E61"/>
    <w:rsid w:val="00AA2058"/>
    <w:rsid w:val="00AA2A92"/>
    <w:rsid w:val="00AA2AD5"/>
    <w:rsid w:val="00AA35D0"/>
    <w:rsid w:val="00AA35ED"/>
    <w:rsid w:val="00AA3A04"/>
    <w:rsid w:val="00AA3BB9"/>
    <w:rsid w:val="00AA48E3"/>
    <w:rsid w:val="00AA4B8B"/>
    <w:rsid w:val="00AA66FD"/>
    <w:rsid w:val="00AA6B45"/>
    <w:rsid w:val="00AB1B21"/>
    <w:rsid w:val="00AB23F4"/>
    <w:rsid w:val="00AB383A"/>
    <w:rsid w:val="00AB3BC5"/>
    <w:rsid w:val="00AB476C"/>
    <w:rsid w:val="00AB4B87"/>
    <w:rsid w:val="00AB5466"/>
    <w:rsid w:val="00AB586F"/>
    <w:rsid w:val="00AB5988"/>
    <w:rsid w:val="00AB5AAC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23F"/>
    <w:rsid w:val="00AC6550"/>
    <w:rsid w:val="00AC659C"/>
    <w:rsid w:val="00AC69BB"/>
    <w:rsid w:val="00AC69C1"/>
    <w:rsid w:val="00AC79AB"/>
    <w:rsid w:val="00AC7D13"/>
    <w:rsid w:val="00AD064B"/>
    <w:rsid w:val="00AD0F5A"/>
    <w:rsid w:val="00AD1CBD"/>
    <w:rsid w:val="00AD22CF"/>
    <w:rsid w:val="00AD23F9"/>
    <w:rsid w:val="00AD2458"/>
    <w:rsid w:val="00AD2C58"/>
    <w:rsid w:val="00AD2E5C"/>
    <w:rsid w:val="00AD2ECF"/>
    <w:rsid w:val="00AD368E"/>
    <w:rsid w:val="00AD38C6"/>
    <w:rsid w:val="00AD5A37"/>
    <w:rsid w:val="00AD5C17"/>
    <w:rsid w:val="00AD5E24"/>
    <w:rsid w:val="00AD5EDB"/>
    <w:rsid w:val="00AD6D99"/>
    <w:rsid w:val="00AD7D8E"/>
    <w:rsid w:val="00AD7F62"/>
    <w:rsid w:val="00AE0462"/>
    <w:rsid w:val="00AE0756"/>
    <w:rsid w:val="00AE0E64"/>
    <w:rsid w:val="00AE1972"/>
    <w:rsid w:val="00AE222F"/>
    <w:rsid w:val="00AE275B"/>
    <w:rsid w:val="00AE2A8D"/>
    <w:rsid w:val="00AE31BE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124"/>
    <w:rsid w:val="00AE77B4"/>
    <w:rsid w:val="00AF007F"/>
    <w:rsid w:val="00AF00FB"/>
    <w:rsid w:val="00AF01B0"/>
    <w:rsid w:val="00AF08CB"/>
    <w:rsid w:val="00AF0BA1"/>
    <w:rsid w:val="00AF15A5"/>
    <w:rsid w:val="00AF1AFE"/>
    <w:rsid w:val="00AF2BDC"/>
    <w:rsid w:val="00AF3062"/>
    <w:rsid w:val="00AF3340"/>
    <w:rsid w:val="00AF3D1C"/>
    <w:rsid w:val="00AF45A5"/>
    <w:rsid w:val="00AF46AA"/>
    <w:rsid w:val="00AF47CB"/>
    <w:rsid w:val="00AF489F"/>
    <w:rsid w:val="00AF4D6F"/>
    <w:rsid w:val="00AF50A4"/>
    <w:rsid w:val="00AF51C0"/>
    <w:rsid w:val="00AF5909"/>
    <w:rsid w:val="00AF59F8"/>
    <w:rsid w:val="00AF5ED9"/>
    <w:rsid w:val="00AF6563"/>
    <w:rsid w:val="00AF702C"/>
    <w:rsid w:val="00AF798A"/>
    <w:rsid w:val="00AF7B9F"/>
    <w:rsid w:val="00B006D7"/>
    <w:rsid w:val="00B00B10"/>
    <w:rsid w:val="00B00C0F"/>
    <w:rsid w:val="00B00C97"/>
    <w:rsid w:val="00B01448"/>
    <w:rsid w:val="00B01DFE"/>
    <w:rsid w:val="00B02CC0"/>
    <w:rsid w:val="00B02E60"/>
    <w:rsid w:val="00B02FEE"/>
    <w:rsid w:val="00B03510"/>
    <w:rsid w:val="00B03A27"/>
    <w:rsid w:val="00B03BB6"/>
    <w:rsid w:val="00B046AE"/>
    <w:rsid w:val="00B05107"/>
    <w:rsid w:val="00B05154"/>
    <w:rsid w:val="00B05903"/>
    <w:rsid w:val="00B06647"/>
    <w:rsid w:val="00B06D49"/>
    <w:rsid w:val="00B072A8"/>
    <w:rsid w:val="00B07DD0"/>
    <w:rsid w:val="00B10176"/>
    <w:rsid w:val="00B114DA"/>
    <w:rsid w:val="00B1177D"/>
    <w:rsid w:val="00B1183A"/>
    <w:rsid w:val="00B11919"/>
    <w:rsid w:val="00B124B3"/>
    <w:rsid w:val="00B13081"/>
    <w:rsid w:val="00B1331E"/>
    <w:rsid w:val="00B136A6"/>
    <w:rsid w:val="00B138C9"/>
    <w:rsid w:val="00B1439B"/>
    <w:rsid w:val="00B143D8"/>
    <w:rsid w:val="00B143E9"/>
    <w:rsid w:val="00B16053"/>
    <w:rsid w:val="00B16168"/>
    <w:rsid w:val="00B17C23"/>
    <w:rsid w:val="00B17CC6"/>
    <w:rsid w:val="00B2091C"/>
    <w:rsid w:val="00B20C6E"/>
    <w:rsid w:val="00B216CE"/>
    <w:rsid w:val="00B2273E"/>
    <w:rsid w:val="00B22EBE"/>
    <w:rsid w:val="00B23862"/>
    <w:rsid w:val="00B23895"/>
    <w:rsid w:val="00B23EE8"/>
    <w:rsid w:val="00B24E8B"/>
    <w:rsid w:val="00B25715"/>
    <w:rsid w:val="00B258BF"/>
    <w:rsid w:val="00B25CE8"/>
    <w:rsid w:val="00B2663E"/>
    <w:rsid w:val="00B27390"/>
    <w:rsid w:val="00B2760B"/>
    <w:rsid w:val="00B30BEE"/>
    <w:rsid w:val="00B30CED"/>
    <w:rsid w:val="00B318A5"/>
    <w:rsid w:val="00B31B88"/>
    <w:rsid w:val="00B31DAF"/>
    <w:rsid w:val="00B326C0"/>
    <w:rsid w:val="00B32B85"/>
    <w:rsid w:val="00B32E7F"/>
    <w:rsid w:val="00B33001"/>
    <w:rsid w:val="00B330F3"/>
    <w:rsid w:val="00B334D3"/>
    <w:rsid w:val="00B339AE"/>
    <w:rsid w:val="00B33D48"/>
    <w:rsid w:val="00B342BE"/>
    <w:rsid w:val="00B34549"/>
    <w:rsid w:val="00B34806"/>
    <w:rsid w:val="00B354A7"/>
    <w:rsid w:val="00B35F74"/>
    <w:rsid w:val="00B36455"/>
    <w:rsid w:val="00B36BB7"/>
    <w:rsid w:val="00B3767E"/>
    <w:rsid w:val="00B4035D"/>
    <w:rsid w:val="00B4039F"/>
    <w:rsid w:val="00B40469"/>
    <w:rsid w:val="00B41034"/>
    <w:rsid w:val="00B41D0A"/>
    <w:rsid w:val="00B41E43"/>
    <w:rsid w:val="00B4271B"/>
    <w:rsid w:val="00B42870"/>
    <w:rsid w:val="00B429CB"/>
    <w:rsid w:val="00B42E39"/>
    <w:rsid w:val="00B42E8B"/>
    <w:rsid w:val="00B432AA"/>
    <w:rsid w:val="00B43324"/>
    <w:rsid w:val="00B43441"/>
    <w:rsid w:val="00B43852"/>
    <w:rsid w:val="00B43BD4"/>
    <w:rsid w:val="00B44B77"/>
    <w:rsid w:val="00B44E9A"/>
    <w:rsid w:val="00B45484"/>
    <w:rsid w:val="00B45C4F"/>
    <w:rsid w:val="00B465A7"/>
    <w:rsid w:val="00B467AD"/>
    <w:rsid w:val="00B46ADA"/>
    <w:rsid w:val="00B46B7D"/>
    <w:rsid w:val="00B46D3B"/>
    <w:rsid w:val="00B50089"/>
    <w:rsid w:val="00B50208"/>
    <w:rsid w:val="00B50D29"/>
    <w:rsid w:val="00B51475"/>
    <w:rsid w:val="00B51A9A"/>
    <w:rsid w:val="00B51C6B"/>
    <w:rsid w:val="00B51C8D"/>
    <w:rsid w:val="00B527BA"/>
    <w:rsid w:val="00B52A39"/>
    <w:rsid w:val="00B52A5E"/>
    <w:rsid w:val="00B5369D"/>
    <w:rsid w:val="00B53A1C"/>
    <w:rsid w:val="00B54AFF"/>
    <w:rsid w:val="00B54C81"/>
    <w:rsid w:val="00B54CBA"/>
    <w:rsid w:val="00B55661"/>
    <w:rsid w:val="00B55D90"/>
    <w:rsid w:val="00B55EFC"/>
    <w:rsid w:val="00B56AE9"/>
    <w:rsid w:val="00B60105"/>
    <w:rsid w:val="00B607CA"/>
    <w:rsid w:val="00B61C5F"/>
    <w:rsid w:val="00B61E72"/>
    <w:rsid w:val="00B621CE"/>
    <w:rsid w:val="00B635D7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9FB"/>
    <w:rsid w:val="00B65A07"/>
    <w:rsid w:val="00B65CED"/>
    <w:rsid w:val="00B65E83"/>
    <w:rsid w:val="00B66046"/>
    <w:rsid w:val="00B665FE"/>
    <w:rsid w:val="00B668D3"/>
    <w:rsid w:val="00B66BBF"/>
    <w:rsid w:val="00B673A7"/>
    <w:rsid w:val="00B6756D"/>
    <w:rsid w:val="00B6771E"/>
    <w:rsid w:val="00B67C7D"/>
    <w:rsid w:val="00B67E4A"/>
    <w:rsid w:val="00B70577"/>
    <w:rsid w:val="00B7076F"/>
    <w:rsid w:val="00B7107D"/>
    <w:rsid w:val="00B710F2"/>
    <w:rsid w:val="00B716F2"/>
    <w:rsid w:val="00B720F0"/>
    <w:rsid w:val="00B72410"/>
    <w:rsid w:val="00B72869"/>
    <w:rsid w:val="00B7310F"/>
    <w:rsid w:val="00B732E8"/>
    <w:rsid w:val="00B73300"/>
    <w:rsid w:val="00B737C0"/>
    <w:rsid w:val="00B7491A"/>
    <w:rsid w:val="00B74CF3"/>
    <w:rsid w:val="00B75A4E"/>
    <w:rsid w:val="00B75E91"/>
    <w:rsid w:val="00B75EEE"/>
    <w:rsid w:val="00B76CDA"/>
    <w:rsid w:val="00B80EEB"/>
    <w:rsid w:val="00B81AA8"/>
    <w:rsid w:val="00B81BB3"/>
    <w:rsid w:val="00B8226D"/>
    <w:rsid w:val="00B826B1"/>
    <w:rsid w:val="00B82C36"/>
    <w:rsid w:val="00B82C47"/>
    <w:rsid w:val="00B82D59"/>
    <w:rsid w:val="00B832DF"/>
    <w:rsid w:val="00B835BC"/>
    <w:rsid w:val="00B83C72"/>
    <w:rsid w:val="00B83CF4"/>
    <w:rsid w:val="00B843C7"/>
    <w:rsid w:val="00B84E47"/>
    <w:rsid w:val="00B850B1"/>
    <w:rsid w:val="00B85D2F"/>
    <w:rsid w:val="00B86AD7"/>
    <w:rsid w:val="00B872BC"/>
    <w:rsid w:val="00B87931"/>
    <w:rsid w:val="00B87DBE"/>
    <w:rsid w:val="00B9078A"/>
    <w:rsid w:val="00B90E5A"/>
    <w:rsid w:val="00B90FAA"/>
    <w:rsid w:val="00B915CC"/>
    <w:rsid w:val="00B91A55"/>
    <w:rsid w:val="00B91A64"/>
    <w:rsid w:val="00B91D63"/>
    <w:rsid w:val="00B92185"/>
    <w:rsid w:val="00B92855"/>
    <w:rsid w:val="00B928FF"/>
    <w:rsid w:val="00B92AA5"/>
    <w:rsid w:val="00B934CC"/>
    <w:rsid w:val="00B93684"/>
    <w:rsid w:val="00B944ED"/>
    <w:rsid w:val="00B947BE"/>
    <w:rsid w:val="00B95483"/>
    <w:rsid w:val="00B95780"/>
    <w:rsid w:val="00B9598F"/>
    <w:rsid w:val="00B95EC0"/>
    <w:rsid w:val="00B96223"/>
    <w:rsid w:val="00B967CF"/>
    <w:rsid w:val="00B96AF1"/>
    <w:rsid w:val="00B96CA6"/>
    <w:rsid w:val="00B96CB1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0C5"/>
    <w:rsid w:val="00BA3144"/>
    <w:rsid w:val="00BA420E"/>
    <w:rsid w:val="00BA48F5"/>
    <w:rsid w:val="00BA4985"/>
    <w:rsid w:val="00BA4A6B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663"/>
    <w:rsid w:val="00BB2C75"/>
    <w:rsid w:val="00BB3865"/>
    <w:rsid w:val="00BB3B0B"/>
    <w:rsid w:val="00BB4B1B"/>
    <w:rsid w:val="00BB4E43"/>
    <w:rsid w:val="00BB552F"/>
    <w:rsid w:val="00BB5EF2"/>
    <w:rsid w:val="00BB5FFF"/>
    <w:rsid w:val="00BB7A61"/>
    <w:rsid w:val="00BB7A93"/>
    <w:rsid w:val="00BB7CA9"/>
    <w:rsid w:val="00BC052B"/>
    <w:rsid w:val="00BC055F"/>
    <w:rsid w:val="00BC06AB"/>
    <w:rsid w:val="00BC0BCA"/>
    <w:rsid w:val="00BC10B0"/>
    <w:rsid w:val="00BC1918"/>
    <w:rsid w:val="00BC1CC8"/>
    <w:rsid w:val="00BC1FAB"/>
    <w:rsid w:val="00BC48D9"/>
    <w:rsid w:val="00BC54BE"/>
    <w:rsid w:val="00BC5772"/>
    <w:rsid w:val="00BC5E64"/>
    <w:rsid w:val="00BC5F31"/>
    <w:rsid w:val="00BC7616"/>
    <w:rsid w:val="00BD00E1"/>
    <w:rsid w:val="00BD0337"/>
    <w:rsid w:val="00BD08F4"/>
    <w:rsid w:val="00BD0F59"/>
    <w:rsid w:val="00BD1A71"/>
    <w:rsid w:val="00BD36B5"/>
    <w:rsid w:val="00BD3E05"/>
    <w:rsid w:val="00BD4578"/>
    <w:rsid w:val="00BD5337"/>
    <w:rsid w:val="00BD56E1"/>
    <w:rsid w:val="00BD57C7"/>
    <w:rsid w:val="00BD5A7D"/>
    <w:rsid w:val="00BD5B25"/>
    <w:rsid w:val="00BD78A7"/>
    <w:rsid w:val="00BE0247"/>
    <w:rsid w:val="00BE066B"/>
    <w:rsid w:val="00BE08D6"/>
    <w:rsid w:val="00BE0998"/>
    <w:rsid w:val="00BE111F"/>
    <w:rsid w:val="00BE2B9A"/>
    <w:rsid w:val="00BE3ECE"/>
    <w:rsid w:val="00BE4194"/>
    <w:rsid w:val="00BE4726"/>
    <w:rsid w:val="00BE500C"/>
    <w:rsid w:val="00BE6172"/>
    <w:rsid w:val="00BE7271"/>
    <w:rsid w:val="00BE77B0"/>
    <w:rsid w:val="00BF06C3"/>
    <w:rsid w:val="00BF0795"/>
    <w:rsid w:val="00BF1482"/>
    <w:rsid w:val="00BF17E6"/>
    <w:rsid w:val="00BF1938"/>
    <w:rsid w:val="00BF1D84"/>
    <w:rsid w:val="00BF1F59"/>
    <w:rsid w:val="00BF20D6"/>
    <w:rsid w:val="00BF21FB"/>
    <w:rsid w:val="00BF29D0"/>
    <w:rsid w:val="00BF2DC9"/>
    <w:rsid w:val="00BF328B"/>
    <w:rsid w:val="00BF3CF7"/>
    <w:rsid w:val="00BF3D60"/>
    <w:rsid w:val="00BF3FB1"/>
    <w:rsid w:val="00BF636B"/>
    <w:rsid w:val="00BF69CF"/>
    <w:rsid w:val="00BF6DC0"/>
    <w:rsid w:val="00BF71C9"/>
    <w:rsid w:val="00BF7519"/>
    <w:rsid w:val="00BF7A08"/>
    <w:rsid w:val="00BF7B5C"/>
    <w:rsid w:val="00C00B55"/>
    <w:rsid w:val="00C00D59"/>
    <w:rsid w:val="00C00D7E"/>
    <w:rsid w:val="00C01016"/>
    <w:rsid w:val="00C01DE8"/>
    <w:rsid w:val="00C02052"/>
    <w:rsid w:val="00C02591"/>
    <w:rsid w:val="00C033B2"/>
    <w:rsid w:val="00C033F6"/>
    <w:rsid w:val="00C03554"/>
    <w:rsid w:val="00C04093"/>
    <w:rsid w:val="00C041AA"/>
    <w:rsid w:val="00C051DF"/>
    <w:rsid w:val="00C06787"/>
    <w:rsid w:val="00C06A3B"/>
    <w:rsid w:val="00C06AB2"/>
    <w:rsid w:val="00C06FB4"/>
    <w:rsid w:val="00C07132"/>
    <w:rsid w:val="00C0750F"/>
    <w:rsid w:val="00C07555"/>
    <w:rsid w:val="00C07634"/>
    <w:rsid w:val="00C07B61"/>
    <w:rsid w:val="00C07DB9"/>
    <w:rsid w:val="00C1004C"/>
    <w:rsid w:val="00C1081B"/>
    <w:rsid w:val="00C111D0"/>
    <w:rsid w:val="00C11421"/>
    <w:rsid w:val="00C115B7"/>
    <w:rsid w:val="00C1169D"/>
    <w:rsid w:val="00C12D7D"/>
    <w:rsid w:val="00C130E1"/>
    <w:rsid w:val="00C13244"/>
    <w:rsid w:val="00C1454E"/>
    <w:rsid w:val="00C15264"/>
    <w:rsid w:val="00C1595D"/>
    <w:rsid w:val="00C15B40"/>
    <w:rsid w:val="00C15BC0"/>
    <w:rsid w:val="00C17037"/>
    <w:rsid w:val="00C200D1"/>
    <w:rsid w:val="00C20623"/>
    <w:rsid w:val="00C20703"/>
    <w:rsid w:val="00C20706"/>
    <w:rsid w:val="00C212C3"/>
    <w:rsid w:val="00C2181B"/>
    <w:rsid w:val="00C21975"/>
    <w:rsid w:val="00C21B17"/>
    <w:rsid w:val="00C21BE6"/>
    <w:rsid w:val="00C22ADA"/>
    <w:rsid w:val="00C22F27"/>
    <w:rsid w:val="00C230B7"/>
    <w:rsid w:val="00C24FEA"/>
    <w:rsid w:val="00C2548A"/>
    <w:rsid w:val="00C25BCE"/>
    <w:rsid w:val="00C25D1F"/>
    <w:rsid w:val="00C262E2"/>
    <w:rsid w:val="00C26B63"/>
    <w:rsid w:val="00C26CA6"/>
    <w:rsid w:val="00C27423"/>
    <w:rsid w:val="00C276BE"/>
    <w:rsid w:val="00C27E3E"/>
    <w:rsid w:val="00C30324"/>
    <w:rsid w:val="00C31102"/>
    <w:rsid w:val="00C31AF6"/>
    <w:rsid w:val="00C31F59"/>
    <w:rsid w:val="00C327A3"/>
    <w:rsid w:val="00C33196"/>
    <w:rsid w:val="00C33B2C"/>
    <w:rsid w:val="00C344E7"/>
    <w:rsid w:val="00C34801"/>
    <w:rsid w:val="00C34D38"/>
    <w:rsid w:val="00C34E35"/>
    <w:rsid w:val="00C3589B"/>
    <w:rsid w:val="00C3596A"/>
    <w:rsid w:val="00C36129"/>
    <w:rsid w:val="00C36B3F"/>
    <w:rsid w:val="00C371AD"/>
    <w:rsid w:val="00C3730A"/>
    <w:rsid w:val="00C378FD"/>
    <w:rsid w:val="00C37B59"/>
    <w:rsid w:val="00C37E62"/>
    <w:rsid w:val="00C405A3"/>
    <w:rsid w:val="00C40A36"/>
    <w:rsid w:val="00C40A63"/>
    <w:rsid w:val="00C40E04"/>
    <w:rsid w:val="00C42293"/>
    <w:rsid w:val="00C423A8"/>
    <w:rsid w:val="00C4259A"/>
    <w:rsid w:val="00C42AD4"/>
    <w:rsid w:val="00C433D3"/>
    <w:rsid w:val="00C43E4C"/>
    <w:rsid w:val="00C44316"/>
    <w:rsid w:val="00C4452F"/>
    <w:rsid w:val="00C45186"/>
    <w:rsid w:val="00C453F9"/>
    <w:rsid w:val="00C45C22"/>
    <w:rsid w:val="00C45E1D"/>
    <w:rsid w:val="00C463C6"/>
    <w:rsid w:val="00C46904"/>
    <w:rsid w:val="00C46C31"/>
    <w:rsid w:val="00C47293"/>
    <w:rsid w:val="00C50606"/>
    <w:rsid w:val="00C50650"/>
    <w:rsid w:val="00C506FF"/>
    <w:rsid w:val="00C507AF"/>
    <w:rsid w:val="00C508FB"/>
    <w:rsid w:val="00C50BA1"/>
    <w:rsid w:val="00C533E5"/>
    <w:rsid w:val="00C54508"/>
    <w:rsid w:val="00C54B4B"/>
    <w:rsid w:val="00C55C8C"/>
    <w:rsid w:val="00C561F1"/>
    <w:rsid w:val="00C56527"/>
    <w:rsid w:val="00C56E98"/>
    <w:rsid w:val="00C57972"/>
    <w:rsid w:val="00C60134"/>
    <w:rsid w:val="00C609B2"/>
    <w:rsid w:val="00C60E8E"/>
    <w:rsid w:val="00C6148F"/>
    <w:rsid w:val="00C619A4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EF2"/>
    <w:rsid w:val="00C650E6"/>
    <w:rsid w:val="00C6561C"/>
    <w:rsid w:val="00C658F1"/>
    <w:rsid w:val="00C66777"/>
    <w:rsid w:val="00C66859"/>
    <w:rsid w:val="00C67278"/>
    <w:rsid w:val="00C67DED"/>
    <w:rsid w:val="00C702B2"/>
    <w:rsid w:val="00C705BC"/>
    <w:rsid w:val="00C708A3"/>
    <w:rsid w:val="00C71190"/>
    <w:rsid w:val="00C72E20"/>
    <w:rsid w:val="00C7396A"/>
    <w:rsid w:val="00C7442E"/>
    <w:rsid w:val="00C747C2"/>
    <w:rsid w:val="00C749D9"/>
    <w:rsid w:val="00C74BEB"/>
    <w:rsid w:val="00C75C09"/>
    <w:rsid w:val="00C801E4"/>
    <w:rsid w:val="00C80A12"/>
    <w:rsid w:val="00C81551"/>
    <w:rsid w:val="00C81993"/>
    <w:rsid w:val="00C82D20"/>
    <w:rsid w:val="00C82FA4"/>
    <w:rsid w:val="00C83387"/>
    <w:rsid w:val="00C841B4"/>
    <w:rsid w:val="00C850E2"/>
    <w:rsid w:val="00C858BD"/>
    <w:rsid w:val="00C85B7E"/>
    <w:rsid w:val="00C86D65"/>
    <w:rsid w:val="00C870C8"/>
    <w:rsid w:val="00C870D2"/>
    <w:rsid w:val="00C87A10"/>
    <w:rsid w:val="00C914BB"/>
    <w:rsid w:val="00C91763"/>
    <w:rsid w:val="00C921BB"/>
    <w:rsid w:val="00C92208"/>
    <w:rsid w:val="00C928F4"/>
    <w:rsid w:val="00C93007"/>
    <w:rsid w:val="00C93441"/>
    <w:rsid w:val="00C9498C"/>
    <w:rsid w:val="00C94D4E"/>
    <w:rsid w:val="00C950AB"/>
    <w:rsid w:val="00C95C21"/>
    <w:rsid w:val="00C95C28"/>
    <w:rsid w:val="00C9607C"/>
    <w:rsid w:val="00C96437"/>
    <w:rsid w:val="00C96A6E"/>
    <w:rsid w:val="00C96BD1"/>
    <w:rsid w:val="00C96D37"/>
    <w:rsid w:val="00C97E9E"/>
    <w:rsid w:val="00CA067B"/>
    <w:rsid w:val="00CA1795"/>
    <w:rsid w:val="00CA27D5"/>
    <w:rsid w:val="00CA28FA"/>
    <w:rsid w:val="00CA29C3"/>
    <w:rsid w:val="00CA2D1E"/>
    <w:rsid w:val="00CA3F07"/>
    <w:rsid w:val="00CA5709"/>
    <w:rsid w:val="00CA5969"/>
    <w:rsid w:val="00CA5AD4"/>
    <w:rsid w:val="00CA6124"/>
    <w:rsid w:val="00CA616F"/>
    <w:rsid w:val="00CA65AF"/>
    <w:rsid w:val="00CA6717"/>
    <w:rsid w:val="00CA6890"/>
    <w:rsid w:val="00CA71C0"/>
    <w:rsid w:val="00CA769B"/>
    <w:rsid w:val="00CA76E6"/>
    <w:rsid w:val="00CA7E10"/>
    <w:rsid w:val="00CB1E99"/>
    <w:rsid w:val="00CB3335"/>
    <w:rsid w:val="00CB3D1C"/>
    <w:rsid w:val="00CB4A01"/>
    <w:rsid w:val="00CB566B"/>
    <w:rsid w:val="00CB677B"/>
    <w:rsid w:val="00CB6DF3"/>
    <w:rsid w:val="00CB7419"/>
    <w:rsid w:val="00CB7AD7"/>
    <w:rsid w:val="00CB7C35"/>
    <w:rsid w:val="00CC021D"/>
    <w:rsid w:val="00CC0B2E"/>
    <w:rsid w:val="00CC0C7D"/>
    <w:rsid w:val="00CC127B"/>
    <w:rsid w:val="00CC2A4E"/>
    <w:rsid w:val="00CC2EC7"/>
    <w:rsid w:val="00CC478F"/>
    <w:rsid w:val="00CC5D87"/>
    <w:rsid w:val="00CC648B"/>
    <w:rsid w:val="00CC6D1C"/>
    <w:rsid w:val="00CC6EF9"/>
    <w:rsid w:val="00CC789C"/>
    <w:rsid w:val="00CC7BF8"/>
    <w:rsid w:val="00CC7F8E"/>
    <w:rsid w:val="00CD00FE"/>
    <w:rsid w:val="00CD0C2E"/>
    <w:rsid w:val="00CD0DF9"/>
    <w:rsid w:val="00CD1660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565F"/>
    <w:rsid w:val="00CD5949"/>
    <w:rsid w:val="00CD69B7"/>
    <w:rsid w:val="00CD7430"/>
    <w:rsid w:val="00CD79DA"/>
    <w:rsid w:val="00CD7A87"/>
    <w:rsid w:val="00CE0370"/>
    <w:rsid w:val="00CE137D"/>
    <w:rsid w:val="00CE2107"/>
    <w:rsid w:val="00CE22DD"/>
    <w:rsid w:val="00CE2E83"/>
    <w:rsid w:val="00CE3EA2"/>
    <w:rsid w:val="00CE4899"/>
    <w:rsid w:val="00CE4A5F"/>
    <w:rsid w:val="00CE50F2"/>
    <w:rsid w:val="00CE5784"/>
    <w:rsid w:val="00CE5D4B"/>
    <w:rsid w:val="00CE5DD8"/>
    <w:rsid w:val="00CE604A"/>
    <w:rsid w:val="00CE66C1"/>
    <w:rsid w:val="00CE67FF"/>
    <w:rsid w:val="00CE6D98"/>
    <w:rsid w:val="00CE7974"/>
    <w:rsid w:val="00CF0929"/>
    <w:rsid w:val="00CF0FAC"/>
    <w:rsid w:val="00CF1CD1"/>
    <w:rsid w:val="00CF2903"/>
    <w:rsid w:val="00CF2A4E"/>
    <w:rsid w:val="00CF2E55"/>
    <w:rsid w:val="00CF3291"/>
    <w:rsid w:val="00CF3394"/>
    <w:rsid w:val="00CF37BA"/>
    <w:rsid w:val="00CF4137"/>
    <w:rsid w:val="00CF4741"/>
    <w:rsid w:val="00CF49C3"/>
    <w:rsid w:val="00CF4F04"/>
    <w:rsid w:val="00CF5AAC"/>
    <w:rsid w:val="00CF5CE6"/>
    <w:rsid w:val="00CF6991"/>
    <w:rsid w:val="00CF749F"/>
    <w:rsid w:val="00CF788E"/>
    <w:rsid w:val="00CF799C"/>
    <w:rsid w:val="00CF7A75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1077C"/>
    <w:rsid w:val="00D108A3"/>
    <w:rsid w:val="00D10C40"/>
    <w:rsid w:val="00D11846"/>
    <w:rsid w:val="00D11ED4"/>
    <w:rsid w:val="00D13187"/>
    <w:rsid w:val="00D1364B"/>
    <w:rsid w:val="00D13C5B"/>
    <w:rsid w:val="00D14F54"/>
    <w:rsid w:val="00D15963"/>
    <w:rsid w:val="00D15CF7"/>
    <w:rsid w:val="00D16154"/>
    <w:rsid w:val="00D16532"/>
    <w:rsid w:val="00D16683"/>
    <w:rsid w:val="00D16AAB"/>
    <w:rsid w:val="00D173C0"/>
    <w:rsid w:val="00D17C00"/>
    <w:rsid w:val="00D17E67"/>
    <w:rsid w:val="00D20F1E"/>
    <w:rsid w:val="00D217EC"/>
    <w:rsid w:val="00D21CA7"/>
    <w:rsid w:val="00D2204B"/>
    <w:rsid w:val="00D22423"/>
    <w:rsid w:val="00D23038"/>
    <w:rsid w:val="00D2405F"/>
    <w:rsid w:val="00D2514D"/>
    <w:rsid w:val="00D25B85"/>
    <w:rsid w:val="00D25EF5"/>
    <w:rsid w:val="00D25F57"/>
    <w:rsid w:val="00D2709E"/>
    <w:rsid w:val="00D279F2"/>
    <w:rsid w:val="00D27EDC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6E3"/>
    <w:rsid w:val="00D35157"/>
    <w:rsid w:val="00D35874"/>
    <w:rsid w:val="00D3593A"/>
    <w:rsid w:val="00D35F8C"/>
    <w:rsid w:val="00D363F0"/>
    <w:rsid w:val="00D36540"/>
    <w:rsid w:val="00D367A0"/>
    <w:rsid w:val="00D3698B"/>
    <w:rsid w:val="00D36F79"/>
    <w:rsid w:val="00D374E4"/>
    <w:rsid w:val="00D37B67"/>
    <w:rsid w:val="00D37D95"/>
    <w:rsid w:val="00D37E94"/>
    <w:rsid w:val="00D4030F"/>
    <w:rsid w:val="00D42409"/>
    <w:rsid w:val="00D426AA"/>
    <w:rsid w:val="00D42E70"/>
    <w:rsid w:val="00D43CE5"/>
    <w:rsid w:val="00D44300"/>
    <w:rsid w:val="00D4445F"/>
    <w:rsid w:val="00D44C59"/>
    <w:rsid w:val="00D47149"/>
    <w:rsid w:val="00D47400"/>
    <w:rsid w:val="00D47428"/>
    <w:rsid w:val="00D507F0"/>
    <w:rsid w:val="00D50F00"/>
    <w:rsid w:val="00D51016"/>
    <w:rsid w:val="00D5116E"/>
    <w:rsid w:val="00D51640"/>
    <w:rsid w:val="00D51AF6"/>
    <w:rsid w:val="00D52A88"/>
    <w:rsid w:val="00D52A9C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B60"/>
    <w:rsid w:val="00D57EAF"/>
    <w:rsid w:val="00D57FF4"/>
    <w:rsid w:val="00D600D3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CD"/>
    <w:rsid w:val="00D6680A"/>
    <w:rsid w:val="00D66B74"/>
    <w:rsid w:val="00D671A2"/>
    <w:rsid w:val="00D675B3"/>
    <w:rsid w:val="00D710AD"/>
    <w:rsid w:val="00D717C7"/>
    <w:rsid w:val="00D718B2"/>
    <w:rsid w:val="00D71E9B"/>
    <w:rsid w:val="00D72933"/>
    <w:rsid w:val="00D73A4A"/>
    <w:rsid w:val="00D73DEB"/>
    <w:rsid w:val="00D760D8"/>
    <w:rsid w:val="00D7670D"/>
    <w:rsid w:val="00D76A00"/>
    <w:rsid w:val="00D76A6B"/>
    <w:rsid w:val="00D77C18"/>
    <w:rsid w:val="00D8005B"/>
    <w:rsid w:val="00D8024E"/>
    <w:rsid w:val="00D80413"/>
    <w:rsid w:val="00D8063C"/>
    <w:rsid w:val="00D80D27"/>
    <w:rsid w:val="00D81419"/>
    <w:rsid w:val="00D82387"/>
    <w:rsid w:val="00D82C58"/>
    <w:rsid w:val="00D82DE1"/>
    <w:rsid w:val="00D82F7A"/>
    <w:rsid w:val="00D83114"/>
    <w:rsid w:val="00D83677"/>
    <w:rsid w:val="00D83E90"/>
    <w:rsid w:val="00D84265"/>
    <w:rsid w:val="00D8499C"/>
    <w:rsid w:val="00D8539A"/>
    <w:rsid w:val="00D856AC"/>
    <w:rsid w:val="00D85BF8"/>
    <w:rsid w:val="00D87092"/>
    <w:rsid w:val="00D87A4E"/>
    <w:rsid w:val="00D87B64"/>
    <w:rsid w:val="00D900FF"/>
    <w:rsid w:val="00D90E56"/>
    <w:rsid w:val="00D911BC"/>
    <w:rsid w:val="00D9136C"/>
    <w:rsid w:val="00D92188"/>
    <w:rsid w:val="00D92705"/>
    <w:rsid w:val="00D92C80"/>
    <w:rsid w:val="00D9300E"/>
    <w:rsid w:val="00D93D41"/>
    <w:rsid w:val="00D945B8"/>
    <w:rsid w:val="00D94683"/>
    <w:rsid w:val="00D947B1"/>
    <w:rsid w:val="00D95325"/>
    <w:rsid w:val="00D956CC"/>
    <w:rsid w:val="00D96E2D"/>
    <w:rsid w:val="00D97E87"/>
    <w:rsid w:val="00DA1F0A"/>
    <w:rsid w:val="00DA2E25"/>
    <w:rsid w:val="00DA3BB0"/>
    <w:rsid w:val="00DA3D5C"/>
    <w:rsid w:val="00DA412C"/>
    <w:rsid w:val="00DA4890"/>
    <w:rsid w:val="00DA667F"/>
    <w:rsid w:val="00DA67D4"/>
    <w:rsid w:val="00DA6B43"/>
    <w:rsid w:val="00DA6CAF"/>
    <w:rsid w:val="00DA6EA2"/>
    <w:rsid w:val="00DA7E7D"/>
    <w:rsid w:val="00DB01A3"/>
    <w:rsid w:val="00DB031D"/>
    <w:rsid w:val="00DB1D9C"/>
    <w:rsid w:val="00DB266C"/>
    <w:rsid w:val="00DB2E24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0B86"/>
    <w:rsid w:val="00DC113F"/>
    <w:rsid w:val="00DC16F7"/>
    <w:rsid w:val="00DC1DFA"/>
    <w:rsid w:val="00DC2501"/>
    <w:rsid w:val="00DC2FEA"/>
    <w:rsid w:val="00DC37AD"/>
    <w:rsid w:val="00DC4689"/>
    <w:rsid w:val="00DC4895"/>
    <w:rsid w:val="00DC5489"/>
    <w:rsid w:val="00DC5D3C"/>
    <w:rsid w:val="00DC6137"/>
    <w:rsid w:val="00DC6176"/>
    <w:rsid w:val="00DC68C9"/>
    <w:rsid w:val="00DC7A1F"/>
    <w:rsid w:val="00DC7EDC"/>
    <w:rsid w:val="00DD01E8"/>
    <w:rsid w:val="00DD03E2"/>
    <w:rsid w:val="00DD07FF"/>
    <w:rsid w:val="00DD0EDD"/>
    <w:rsid w:val="00DD1596"/>
    <w:rsid w:val="00DD1A3C"/>
    <w:rsid w:val="00DD1BCE"/>
    <w:rsid w:val="00DD20C2"/>
    <w:rsid w:val="00DD272E"/>
    <w:rsid w:val="00DD277A"/>
    <w:rsid w:val="00DD3128"/>
    <w:rsid w:val="00DD40B8"/>
    <w:rsid w:val="00DD41F1"/>
    <w:rsid w:val="00DD4E59"/>
    <w:rsid w:val="00DD55A4"/>
    <w:rsid w:val="00DD5E38"/>
    <w:rsid w:val="00DD69B2"/>
    <w:rsid w:val="00DD7364"/>
    <w:rsid w:val="00DD73BD"/>
    <w:rsid w:val="00DD7734"/>
    <w:rsid w:val="00DE00EB"/>
    <w:rsid w:val="00DE0951"/>
    <w:rsid w:val="00DE0B85"/>
    <w:rsid w:val="00DE0BF7"/>
    <w:rsid w:val="00DE1AF0"/>
    <w:rsid w:val="00DE1B3F"/>
    <w:rsid w:val="00DE1BAF"/>
    <w:rsid w:val="00DE1CCB"/>
    <w:rsid w:val="00DE239B"/>
    <w:rsid w:val="00DE2EA7"/>
    <w:rsid w:val="00DE3313"/>
    <w:rsid w:val="00DE3324"/>
    <w:rsid w:val="00DE36F1"/>
    <w:rsid w:val="00DE39E2"/>
    <w:rsid w:val="00DE4161"/>
    <w:rsid w:val="00DE4C2B"/>
    <w:rsid w:val="00DE5817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93C"/>
    <w:rsid w:val="00DF1AD0"/>
    <w:rsid w:val="00DF2A85"/>
    <w:rsid w:val="00DF2C42"/>
    <w:rsid w:val="00DF2DE9"/>
    <w:rsid w:val="00DF3315"/>
    <w:rsid w:val="00DF34DE"/>
    <w:rsid w:val="00DF38FA"/>
    <w:rsid w:val="00DF3FEB"/>
    <w:rsid w:val="00DF4C52"/>
    <w:rsid w:val="00DF4E6A"/>
    <w:rsid w:val="00DF505B"/>
    <w:rsid w:val="00DF5A70"/>
    <w:rsid w:val="00DF6255"/>
    <w:rsid w:val="00DF63AC"/>
    <w:rsid w:val="00DF7C5D"/>
    <w:rsid w:val="00DF7FB4"/>
    <w:rsid w:val="00E00632"/>
    <w:rsid w:val="00E00A18"/>
    <w:rsid w:val="00E0121C"/>
    <w:rsid w:val="00E01CBB"/>
    <w:rsid w:val="00E02496"/>
    <w:rsid w:val="00E02661"/>
    <w:rsid w:val="00E02A98"/>
    <w:rsid w:val="00E02BF7"/>
    <w:rsid w:val="00E04028"/>
    <w:rsid w:val="00E041C3"/>
    <w:rsid w:val="00E04777"/>
    <w:rsid w:val="00E056A7"/>
    <w:rsid w:val="00E05B9B"/>
    <w:rsid w:val="00E063FE"/>
    <w:rsid w:val="00E06D46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350E"/>
    <w:rsid w:val="00E147A8"/>
    <w:rsid w:val="00E14CC0"/>
    <w:rsid w:val="00E14E87"/>
    <w:rsid w:val="00E15B28"/>
    <w:rsid w:val="00E16014"/>
    <w:rsid w:val="00E16EDA"/>
    <w:rsid w:val="00E176A9"/>
    <w:rsid w:val="00E17CA0"/>
    <w:rsid w:val="00E20140"/>
    <w:rsid w:val="00E202AE"/>
    <w:rsid w:val="00E20470"/>
    <w:rsid w:val="00E20F96"/>
    <w:rsid w:val="00E217BC"/>
    <w:rsid w:val="00E21BDE"/>
    <w:rsid w:val="00E226EB"/>
    <w:rsid w:val="00E2299C"/>
    <w:rsid w:val="00E22C16"/>
    <w:rsid w:val="00E22F48"/>
    <w:rsid w:val="00E23122"/>
    <w:rsid w:val="00E23523"/>
    <w:rsid w:val="00E2469E"/>
    <w:rsid w:val="00E24B3C"/>
    <w:rsid w:val="00E259B6"/>
    <w:rsid w:val="00E260BF"/>
    <w:rsid w:val="00E26143"/>
    <w:rsid w:val="00E26237"/>
    <w:rsid w:val="00E270E0"/>
    <w:rsid w:val="00E27C82"/>
    <w:rsid w:val="00E27D5B"/>
    <w:rsid w:val="00E30C24"/>
    <w:rsid w:val="00E30E80"/>
    <w:rsid w:val="00E31C56"/>
    <w:rsid w:val="00E33DD5"/>
    <w:rsid w:val="00E3443A"/>
    <w:rsid w:val="00E34BA4"/>
    <w:rsid w:val="00E35544"/>
    <w:rsid w:val="00E356C7"/>
    <w:rsid w:val="00E357A0"/>
    <w:rsid w:val="00E35F9B"/>
    <w:rsid w:val="00E36A71"/>
    <w:rsid w:val="00E36AEA"/>
    <w:rsid w:val="00E36DD6"/>
    <w:rsid w:val="00E372EB"/>
    <w:rsid w:val="00E3760D"/>
    <w:rsid w:val="00E3798A"/>
    <w:rsid w:val="00E37990"/>
    <w:rsid w:val="00E37C8F"/>
    <w:rsid w:val="00E4062C"/>
    <w:rsid w:val="00E413CF"/>
    <w:rsid w:val="00E41524"/>
    <w:rsid w:val="00E41771"/>
    <w:rsid w:val="00E41B50"/>
    <w:rsid w:val="00E4265A"/>
    <w:rsid w:val="00E432C3"/>
    <w:rsid w:val="00E43798"/>
    <w:rsid w:val="00E43F44"/>
    <w:rsid w:val="00E44468"/>
    <w:rsid w:val="00E452B4"/>
    <w:rsid w:val="00E4543B"/>
    <w:rsid w:val="00E45797"/>
    <w:rsid w:val="00E45854"/>
    <w:rsid w:val="00E45BA7"/>
    <w:rsid w:val="00E45BAC"/>
    <w:rsid w:val="00E45E3A"/>
    <w:rsid w:val="00E45E82"/>
    <w:rsid w:val="00E46421"/>
    <w:rsid w:val="00E46621"/>
    <w:rsid w:val="00E46C2E"/>
    <w:rsid w:val="00E47717"/>
    <w:rsid w:val="00E479F1"/>
    <w:rsid w:val="00E47BAC"/>
    <w:rsid w:val="00E5084B"/>
    <w:rsid w:val="00E50AD7"/>
    <w:rsid w:val="00E50F42"/>
    <w:rsid w:val="00E5156A"/>
    <w:rsid w:val="00E52785"/>
    <w:rsid w:val="00E54BEC"/>
    <w:rsid w:val="00E561AE"/>
    <w:rsid w:val="00E56461"/>
    <w:rsid w:val="00E56556"/>
    <w:rsid w:val="00E56638"/>
    <w:rsid w:val="00E56E55"/>
    <w:rsid w:val="00E5750A"/>
    <w:rsid w:val="00E576EF"/>
    <w:rsid w:val="00E578B7"/>
    <w:rsid w:val="00E578F6"/>
    <w:rsid w:val="00E57C22"/>
    <w:rsid w:val="00E57F39"/>
    <w:rsid w:val="00E609CE"/>
    <w:rsid w:val="00E60B0A"/>
    <w:rsid w:val="00E60CC8"/>
    <w:rsid w:val="00E61464"/>
    <w:rsid w:val="00E61DAC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E7D"/>
    <w:rsid w:val="00E67063"/>
    <w:rsid w:val="00E67265"/>
    <w:rsid w:val="00E67AB8"/>
    <w:rsid w:val="00E67AC4"/>
    <w:rsid w:val="00E67D35"/>
    <w:rsid w:val="00E67F10"/>
    <w:rsid w:val="00E70EB2"/>
    <w:rsid w:val="00E71FEC"/>
    <w:rsid w:val="00E7357D"/>
    <w:rsid w:val="00E73677"/>
    <w:rsid w:val="00E737F7"/>
    <w:rsid w:val="00E75045"/>
    <w:rsid w:val="00E75D7C"/>
    <w:rsid w:val="00E76075"/>
    <w:rsid w:val="00E76443"/>
    <w:rsid w:val="00E766B6"/>
    <w:rsid w:val="00E77159"/>
    <w:rsid w:val="00E774DD"/>
    <w:rsid w:val="00E80012"/>
    <w:rsid w:val="00E80098"/>
    <w:rsid w:val="00E801CC"/>
    <w:rsid w:val="00E80718"/>
    <w:rsid w:val="00E80816"/>
    <w:rsid w:val="00E82F35"/>
    <w:rsid w:val="00E838A7"/>
    <w:rsid w:val="00E838FA"/>
    <w:rsid w:val="00E840E2"/>
    <w:rsid w:val="00E84E7F"/>
    <w:rsid w:val="00E85743"/>
    <w:rsid w:val="00E85BA3"/>
    <w:rsid w:val="00E86641"/>
    <w:rsid w:val="00E8680F"/>
    <w:rsid w:val="00E86AC3"/>
    <w:rsid w:val="00E86C86"/>
    <w:rsid w:val="00E9005F"/>
    <w:rsid w:val="00E9185D"/>
    <w:rsid w:val="00E91901"/>
    <w:rsid w:val="00E91E11"/>
    <w:rsid w:val="00E924F6"/>
    <w:rsid w:val="00E92818"/>
    <w:rsid w:val="00E9398F"/>
    <w:rsid w:val="00E9412D"/>
    <w:rsid w:val="00E94363"/>
    <w:rsid w:val="00E944BD"/>
    <w:rsid w:val="00E949F5"/>
    <w:rsid w:val="00E94ABC"/>
    <w:rsid w:val="00E95CE5"/>
    <w:rsid w:val="00E95D5D"/>
    <w:rsid w:val="00E965C8"/>
    <w:rsid w:val="00E96DFF"/>
    <w:rsid w:val="00E96E14"/>
    <w:rsid w:val="00E97953"/>
    <w:rsid w:val="00E97BED"/>
    <w:rsid w:val="00EA0171"/>
    <w:rsid w:val="00EA0318"/>
    <w:rsid w:val="00EA17D7"/>
    <w:rsid w:val="00EA1864"/>
    <w:rsid w:val="00EA19A6"/>
    <w:rsid w:val="00EA1B09"/>
    <w:rsid w:val="00EA1B0A"/>
    <w:rsid w:val="00EA2037"/>
    <w:rsid w:val="00EA248F"/>
    <w:rsid w:val="00EA2710"/>
    <w:rsid w:val="00EA2FE9"/>
    <w:rsid w:val="00EA3475"/>
    <w:rsid w:val="00EA34F9"/>
    <w:rsid w:val="00EA3FD7"/>
    <w:rsid w:val="00EA4065"/>
    <w:rsid w:val="00EA419E"/>
    <w:rsid w:val="00EA4B0A"/>
    <w:rsid w:val="00EA5568"/>
    <w:rsid w:val="00EA58EC"/>
    <w:rsid w:val="00EA594C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68A"/>
    <w:rsid w:val="00EB50A6"/>
    <w:rsid w:val="00EB585F"/>
    <w:rsid w:val="00EB5DDE"/>
    <w:rsid w:val="00EB6A1F"/>
    <w:rsid w:val="00EB6F3D"/>
    <w:rsid w:val="00EB7A80"/>
    <w:rsid w:val="00EB7DEB"/>
    <w:rsid w:val="00EC15D2"/>
    <w:rsid w:val="00EC1E80"/>
    <w:rsid w:val="00EC1EB5"/>
    <w:rsid w:val="00EC21AB"/>
    <w:rsid w:val="00EC3138"/>
    <w:rsid w:val="00EC405C"/>
    <w:rsid w:val="00EC4685"/>
    <w:rsid w:val="00EC4B3D"/>
    <w:rsid w:val="00EC5744"/>
    <w:rsid w:val="00EC5D8B"/>
    <w:rsid w:val="00EC5E89"/>
    <w:rsid w:val="00EC63BA"/>
    <w:rsid w:val="00EC63CD"/>
    <w:rsid w:val="00EC6CE2"/>
    <w:rsid w:val="00EC706A"/>
    <w:rsid w:val="00EC75AA"/>
    <w:rsid w:val="00EC7A2D"/>
    <w:rsid w:val="00ED0949"/>
    <w:rsid w:val="00ED0AE0"/>
    <w:rsid w:val="00ED0FB8"/>
    <w:rsid w:val="00ED1B4B"/>
    <w:rsid w:val="00ED1F9C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E0C05"/>
    <w:rsid w:val="00EE0DD9"/>
    <w:rsid w:val="00EE1037"/>
    <w:rsid w:val="00EE11E0"/>
    <w:rsid w:val="00EE1280"/>
    <w:rsid w:val="00EE1900"/>
    <w:rsid w:val="00EE1B0E"/>
    <w:rsid w:val="00EE1B90"/>
    <w:rsid w:val="00EE2D06"/>
    <w:rsid w:val="00EE30BA"/>
    <w:rsid w:val="00EE37A9"/>
    <w:rsid w:val="00EE3AC8"/>
    <w:rsid w:val="00EE40D8"/>
    <w:rsid w:val="00EE4BAC"/>
    <w:rsid w:val="00EE4F08"/>
    <w:rsid w:val="00EE5AC0"/>
    <w:rsid w:val="00EE5E71"/>
    <w:rsid w:val="00EE5F04"/>
    <w:rsid w:val="00EE6789"/>
    <w:rsid w:val="00EF0A0B"/>
    <w:rsid w:val="00EF0F46"/>
    <w:rsid w:val="00EF2324"/>
    <w:rsid w:val="00EF2F51"/>
    <w:rsid w:val="00EF3BCC"/>
    <w:rsid w:val="00EF40AE"/>
    <w:rsid w:val="00EF41F9"/>
    <w:rsid w:val="00EF45CA"/>
    <w:rsid w:val="00EF5334"/>
    <w:rsid w:val="00EF5589"/>
    <w:rsid w:val="00EF62E7"/>
    <w:rsid w:val="00EF637A"/>
    <w:rsid w:val="00EF66C0"/>
    <w:rsid w:val="00EF685E"/>
    <w:rsid w:val="00EF6B91"/>
    <w:rsid w:val="00EF6DBB"/>
    <w:rsid w:val="00F014DC"/>
    <w:rsid w:val="00F0157D"/>
    <w:rsid w:val="00F028DA"/>
    <w:rsid w:val="00F02B95"/>
    <w:rsid w:val="00F02EC8"/>
    <w:rsid w:val="00F033ED"/>
    <w:rsid w:val="00F03C0B"/>
    <w:rsid w:val="00F03C5E"/>
    <w:rsid w:val="00F04E0E"/>
    <w:rsid w:val="00F057BD"/>
    <w:rsid w:val="00F05A19"/>
    <w:rsid w:val="00F05DD4"/>
    <w:rsid w:val="00F060D2"/>
    <w:rsid w:val="00F061E2"/>
    <w:rsid w:val="00F06367"/>
    <w:rsid w:val="00F066B5"/>
    <w:rsid w:val="00F071F8"/>
    <w:rsid w:val="00F071F9"/>
    <w:rsid w:val="00F1002D"/>
    <w:rsid w:val="00F105DB"/>
    <w:rsid w:val="00F11070"/>
    <w:rsid w:val="00F114BC"/>
    <w:rsid w:val="00F1154C"/>
    <w:rsid w:val="00F124E8"/>
    <w:rsid w:val="00F129FC"/>
    <w:rsid w:val="00F12D6F"/>
    <w:rsid w:val="00F130F0"/>
    <w:rsid w:val="00F134E2"/>
    <w:rsid w:val="00F14CBC"/>
    <w:rsid w:val="00F157C9"/>
    <w:rsid w:val="00F177BE"/>
    <w:rsid w:val="00F17AEE"/>
    <w:rsid w:val="00F22875"/>
    <w:rsid w:val="00F22BB2"/>
    <w:rsid w:val="00F23195"/>
    <w:rsid w:val="00F23773"/>
    <w:rsid w:val="00F251F0"/>
    <w:rsid w:val="00F2525A"/>
    <w:rsid w:val="00F25491"/>
    <w:rsid w:val="00F26840"/>
    <w:rsid w:val="00F30619"/>
    <w:rsid w:val="00F320B3"/>
    <w:rsid w:val="00F322EA"/>
    <w:rsid w:val="00F3264E"/>
    <w:rsid w:val="00F327A0"/>
    <w:rsid w:val="00F32998"/>
    <w:rsid w:val="00F32ACB"/>
    <w:rsid w:val="00F32B6B"/>
    <w:rsid w:val="00F32D41"/>
    <w:rsid w:val="00F33101"/>
    <w:rsid w:val="00F33974"/>
    <w:rsid w:val="00F34696"/>
    <w:rsid w:val="00F34846"/>
    <w:rsid w:val="00F3544C"/>
    <w:rsid w:val="00F36AC4"/>
    <w:rsid w:val="00F36DAB"/>
    <w:rsid w:val="00F379F3"/>
    <w:rsid w:val="00F40A7B"/>
    <w:rsid w:val="00F40ABE"/>
    <w:rsid w:val="00F41171"/>
    <w:rsid w:val="00F4129E"/>
    <w:rsid w:val="00F419BA"/>
    <w:rsid w:val="00F42335"/>
    <w:rsid w:val="00F4236A"/>
    <w:rsid w:val="00F42718"/>
    <w:rsid w:val="00F42A4B"/>
    <w:rsid w:val="00F43AE8"/>
    <w:rsid w:val="00F43BA6"/>
    <w:rsid w:val="00F43E86"/>
    <w:rsid w:val="00F43F7E"/>
    <w:rsid w:val="00F44756"/>
    <w:rsid w:val="00F44861"/>
    <w:rsid w:val="00F44C2E"/>
    <w:rsid w:val="00F450E1"/>
    <w:rsid w:val="00F45E54"/>
    <w:rsid w:val="00F46335"/>
    <w:rsid w:val="00F46D09"/>
    <w:rsid w:val="00F4781E"/>
    <w:rsid w:val="00F507BF"/>
    <w:rsid w:val="00F51114"/>
    <w:rsid w:val="00F5147A"/>
    <w:rsid w:val="00F52B23"/>
    <w:rsid w:val="00F53296"/>
    <w:rsid w:val="00F53A7E"/>
    <w:rsid w:val="00F53B5B"/>
    <w:rsid w:val="00F5400D"/>
    <w:rsid w:val="00F54832"/>
    <w:rsid w:val="00F54D3A"/>
    <w:rsid w:val="00F54EBB"/>
    <w:rsid w:val="00F5515F"/>
    <w:rsid w:val="00F60066"/>
    <w:rsid w:val="00F601B6"/>
    <w:rsid w:val="00F60818"/>
    <w:rsid w:val="00F60989"/>
    <w:rsid w:val="00F612EA"/>
    <w:rsid w:val="00F61554"/>
    <w:rsid w:val="00F6259D"/>
    <w:rsid w:val="00F6323E"/>
    <w:rsid w:val="00F63367"/>
    <w:rsid w:val="00F638C5"/>
    <w:rsid w:val="00F63BB4"/>
    <w:rsid w:val="00F63C70"/>
    <w:rsid w:val="00F6419E"/>
    <w:rsid w:val="00F650CD"/>
    <w:rsid w:val="00F65381"/>
    <w:rsid w:val="00F65C52"/>
    <w:rsid w:val="00F66E99"/>
    <w:rsid w:val="00F67278"/>
    <w:rsid w:val="00F67B8F"/>
    <w:rsid w:val="00F70022"/>
    <w:rsid w:val="00F70503"/>
    <w:rsid w:val="00F7153E"/>
    <w:rsid w:val="00F72475"/>
    <w:rsid w:val="00F7292C"/>
    <w:rsid w:val="00F73274"/>
    <w:rsid w:val="00F73343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050"/>
    <w:rsid w:val="00F76256"/>
    <w:rsid w:val="00F76D51"/>
    <w:rsid w:val="00F8084E"/>
    <w:rsid w:val="00F8096D"/>
    <w:rsid w:val="00F81276"/>
    <w:rsid w:val="00F822E7"/>
    <w:rsid w:val="00F8236C"/>
    <w:rsid w:val="00F823BA"/>
    <w:rsid w:val="00F823E5"/>
    <w:rsid w:val="00F84798"/>
    <w:rsid w:val="00F86446"/>
    <w:rsid w:val="00F8661F"/>
    <w:rsid w:val="00F87BD8"/>
    <w:rsid w:val="00F90D95"/>
    <w:rsid w:val="00F90ED3"/>
    <w:rsid w:val="00F9102F"/>
    <w:rsid w:val="00F913B5"/>
    <w:rsid w:val="00F918A5"/>
    <w:rsid w:val="00F91A66"/>
    <w:rsid w:val="00F91BC7"/>
    <w:rsid w:val="00F91DD5"/>
    <w:rsid w:val="00F920A2"/>
    <w:rsid w:val="00F9238B"/>
    <w:rsid w:val="00F92738"/>
    <w:rsid w:val="00F92785"/>
    <w:rsid w:val="00F92D49"/>
    <w:rsid w:val="00F92F4B"/>
    <w:rsid w:val="00F93929"/>
    <w:rsid w:val="00F9394E"/>
    <w:rsid w:val="00F939EC"/>
    <w:rsid w:val="00F943EB"/>
    <w:rsid w:val="00F94C00"/>
    <w:rsid w:val="00F95E0F"/>
    <w:rsid w:val="00F96031"/>
    <w:rsid w:val="00F9633E"/>
    <w:rsid w:val="00F97522"/>
    <w:rsid w:val="00F97CE9"/>
    <w:rsid w:val="00FA015F"/>
    <w:rsid w:val="00FA0623"/>
    <w:rsid w:val="00FA1CA1"/>
    <w:rsid w:val="00FA1CDC"/>
    <w:rsid w:val="00FA20BB"/>
    <w:rsid w:val="00FA27B6"/>
    <w:rsid w:val="00FA2897"/>
    <w:rsid w:val="00FA2987"/>
    <w:rsid w:val="00FA32C7"/>
    <w:rsid w:val="00FA3627"/>
    <w:rsid w:val="00FA383E"/>
    <w:rsid w:val="00FA4567"/>
    <w:rsid w:val="00FA459C"/>
    <w:rsid w:val="00FA4BE9"/>
    <w:rsid w:val="00FA4F2E"/>
    <w:rsid w:val="00FA56B3"/>
    <w:rsid w:val="00FA6A28"/>
    <w:rsid w:val="00FA6C5D"/>
    <w:rsid w:val="00FA73BB"/>
    <w:rsid w:val="00FA767D"/>
    <w:rsid w:val="00FA7688"/>
    <w:rsid w:val="00FB0566"/>
    <w:rsid w:val="00FB1025"/>
    <w:rsid w:val="00FB12C2"/>
    <w:rsid w:val="00FB166C"/>
    <w:rsid w:val="00FB191B"/>
    <w:rsid w:val="00FB2E34"/>
    <w:rsid w:val="00FB30D7"/>
    <w:rsid w:val="00FB39DC"/>
    <w:rsid w:val="00FB3B25"/>
    <w:rsid w:val="00FB3BEB"/>
    <w:rsid w:val="00FB56AF"/>
    <w:rsid w:val="00FB5FBD"/>
    <w:rsid w:val="00FB6C98"/>
    <w:rsid w:val="00FB7109"/>
    <w:rsid w:val="00FB757E"/>
    <w:rsid w:val="00FB7C00"/>
    <w:rsid w:val="00FB7DE3"/>
    <w:rsid w:val="00FC0799"/>
    <w:rsid w:val="00FC079B"/>
    <w:rsid w:val="00FC0862"/>
    <w:rsid w:val="00FC0912"/>
    <w:rsid w:val="00FC0A17"/>
    <w:rsid w:val="00FC13A8"/>
    <w:rsid w:val="00FC19F3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5D33"/>
    <w:rsid w:val="00FC6F0F"/>
    <w:rsid w:val="00FC7149"/>
    <w:rsid w:val="00FC71DA"/>
    <w:rsid w:val="00FC7349"/>
    <w:rsid w:val="00FC741F"/>
    <w:rsid w:val="00FC787F"/>
    <w:rsid w:val="00FD009E"/>
    <w:rsid w:val="00FD05CF"/>
    <w:rsid w:val="00FD0DEF"/>
    <w:rsid w:val="00FD119F"/>
    <w:rsid w:val="00FD131D"/>
    <w:rsid w:val="00FD222D"/>
    <w:rsid w:val="00FD2346"/>
    <w:rsid w:val="00FD26FF"/>
    <w:rsid w:val="00FD401F"/>
    <w:rsid w:val="00FD40E4"/>
    <w:rsid w:val="00FD45CE"/>
    <w:rsid w:val="00FD506F"/>
    <w:rsid w:val="00FD5762"/>
    <w:rsid w:val="00FD5A59"/>
    <w:rsid w:val="00FD74F1"/>
    <w:rsid w:val="00FE02B5"/>
    <w:rsid w:val="00FE0306"/>
    <w:rsid w:val="00FE0832"/>
    <w:rsid w:val="00FE0A31"/>
    <w:rsid w:val="00FE0DB0"/>
    <w:rsid w:val="00FE1241"/>
    <w:rsid w:val="00FE16CD"/>
    <w:rsid w:val="00FE1EC3"/>
    <w:rsid w:val="00FE27E9"/>
    <w:rsid w:val="00FE32EB"/>
    <w:rsid w:val="00FE369A"/>
    <w:rsid w:val="00FE39E2"/>
    <w:rsid w:val="00FE5901"/>
    <w:rsid w:val="00FE5DF4"/>
    <w:rsid w:val="00FE666D"/>
    <w:rsid w:val="00FE7168"/>
    <w:rsid w:val="00FF03B6"/>
    <w:rsid w:val="00FF0687"/>
    <w:rsid w:val="00FF0FCF"/>
    <w:rsid w:val="00FF1138"/>
    <w:rsid w:val="00FF1376"/>
    <w:rsid w:val="00FF3224"/>
    <w:rsid w:val="00FF32A3"/>
    <w:rsid w:val="00FF32C4"/>
    <w:rsid w:val="00FF3375"/>
    <w:rsid w:val="00FF373C"/>
    <w:rsid w:val="00FF3C2B"/>
    <w:rsid w:val="00FF3F0C"/>
    <w:rsid w:val="00FF5519"/>
    <w:rsid w:val="00FF5B35"/>
    <w:rsid w:val="00FF6661"/>
    <w:rsid w:val="00FF68B6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99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rsid w:val="000F30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tekstob">
    <w:name w:val="tekstob"/>
    <w:basedOn w:val="a"/>
    <w:rsid w:val="00E43F4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5742C3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742C3"/>
  </w:style>
  <w:style w:type="paragraph" w:styleId="HTML">
    <w:name w:val="HTML Preformatted"/>
    <w:basedOn w:val="a"/>
    <w:link w:val="HTML0"/>
    <w:uiPriority w:val="99"/>
    <w:rsid w:val="00C2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070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9A2846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kern w:val="2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eruadmin.ru/budget/2016god/resh_4-3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ruadmin.ru/budget/2016god/resh_4-3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7CAF-06DD-47BD-A91B-1FAAB1F6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10839</TotalTime>
  <Pages>41</Pages>
  <Words>16917</Words>
  <Characters>96428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1343</cp:revision>
  <cp:lastPrinted>2017-10-11T01:19:00Z</cp:lastPrinted>
  <dcterms:created xsi:type="dcterms:W3CDTF">2015-04-29T06:29:00Z</dcterms:created>
  <dcterms:modified xsi:type="dcterms:W3CDTF">2017-11-23T01:38:00Z</dcterms:modified>
</cp:coreProperties>
</file>